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3189" w14:textId="77777777" w:rsidR="00091FA0" w:rsidRDefault="00F23484">
      <w:pPr>
        <w:pStyle w:val="BodyA"/>
        <w:jc w:val="center"/>
        <w:rPr>
          <w:sz w:val="28"/>
          <w:szCs w:val="28"/>
        </w:rPr>
      </w:pPr>
      <w:r>
        <w:rPr>
          <w:rFonts w:ascii="Times New Roman" w:hAnsi="Times New Roman"/>
          <w:smallCaps/>
          <w:noProof/>
        </w:rPr>
        <mc:AlternateContent>
          <mc:Choice Requires="wps">
            <w:drawing>
              <wp:anchor distT="88900" distB="88900" distL="88900" distR="88900" simplePos="0" relativeHeight="251659264" behindDoc="0" locked="0" layoutInCell="1" allowOverlap="1" wp14:anchorId="0E8E9693" wp14:editId="0F333416">
                <wp:simplePos x="0" y="0"/>
                <wp:positionH relativeFrom="page">
                  <wp:posOffset>697865</wp:posOffset>
                </wp:positionH>
                <wp:positionV relativeFrom="line">
                  <wp:posOffset>454380</wp:posOffset>
                </wp:positionV>
                <wp:extent cx="6400800" cy="0"/>
                <wp:effectExtent l="0" t="0" r="0" b="0"/>
                <wp:wrapTopAndBottom distT="88900" distB="88900"/>
                <wp:docPr id="1073741825" name="officeArt object" descr="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55.0pt;margin-top:35.8pt;width:504.0pt;height:0.0pt;z-index:251659264;mso-position-horizontal:absolute;mso-position-horizontal-relative:page;mso-position-vertical:absolute;mso-position-vertical-relative:line;mso-wrap-distance-left:7.0pt;mso-wrap-distance-top:7.0pt;mso-wrap-distance-right:7.0pt;mso-wrap-distance-bottom:7.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r>
        <w:rPr>
          <w:rFonts w:ascii="Times New Roman" w:hAnsi="Times New Roman"/>
          <w:b/>
          <w:bCs/>
          <w:color w:val="020000"/>
          <w:sz w:val="28"/>
          <w:szCs w:val="28"/>
          <w:u w:color="020000"/>
        </w:rPr>
        <w:t>EVELYN C. PIERREPONT</w:t>
      </w:r>
    </w:p>
    <w:p w14:paraId="27A63A86" w14:textId="77777777" w:rsidR="00091FA0" w:rsidRDefault="00F23484">
      <w:pPr>
        <w:pStyle w:val="Default"/>
        <w:jc w:val="center"/>
        <w:rPr>
          <w:rFonts w:ascii="Times New Roman" w:eastAsia="Times New Roman" w:hAnsi="Times New Roman" w:cs="Times New Roman"/>
        </w:rPr>
      </w:pPr>
      <w:r>
        <w:rPr>
          <w:rFonts w:ascii="Times New Roman" w:hAnsi="Times New Roman"/>
        </w:rPr>
        <w:t>pierrepont424@gmail.com ▪ 516-491-5995</w:t>
      </w:r>
    </w:p>
    <w:p w14:paraId="2F1FF3C8" w14:textId="77777777" w:rsidR="00091FA0" w:rsidRDefault="00F23484">
      <w:pPr>
        <w:pStyle w:val="BodyA"/>
        <w:rPr>
          <w:rFonts w:ascii="Times New Roman" w:eastAsia="Times New Roman" w:hAnsi="Times New Roman" w:cs="Times New Roman"/>
          <w:b/>
          <w:bCs/>
          <w:i/>
          <w:iCs/>
          <w:sz w:val="24"/>
          <w:szCs w:val="24"/>
        </w:rPr>
      </w:pPr>
      <w:r>
        <w:rPr>
          <w:rFonts w:ascii="Times New Roman" w:hAnsi="Times New Roman"/>
          <w:b/>
          <w:bCs/>
          <w:i/>
          <w:iCs/>
          <w:sz w:val="24"/>
          <w:szCs w:val="24"/>
        </w:rPr>
        <w:t>Qualifications Summary</w:t>
      </w:r>
    </w:p>
    <w:p w14:paraId="77D815F8" w14:textId="362E4295" w:rsidR="00091FA0" w:rsidRDefault="00F23484">
      <w:pPr>
        <w:pStyle w:val="Default"/>
        <w:ind w:left="720" w:right="720"/>
        <w:jc w:val="both"/>
        <w:rPr>
          <w:rFonts w:ascii="Times New Roman" w:eastAsia="Times New Roman" w:hAnsi="Times New Roman" w:cs="Times New Roman"/>
        </w:rPr>
      </w:pPr>
      <w:r>
        <w:rPr>
          <w:rFonts w:ascii="Times New Roman" w:hAnsi="Times New Roman"/>
        </w:rPr>
        <w:t>Highly motivated, enthusiastic professional, with a B.S. in Accounting, a CPA License, and a versatile skill set. Talented and fast learning individual, who is a forward thinker and is proficient in problem analysis and conflict resolution. Accurate and precise in all tasks, with superior organizational and planning skills, resulting in increased levels of efficiency. Competent professional capable of working in fast-paced and challenging environments. Willing to undertake further training and development to expand knowledge in accounting, business, and finance. Looking to be a team player and add value to a growing firm.</w:t>
      </w:r>
    </w:p>
    <w:p w14:paraId="37CFD4E3" w14:textId="27BD1C0E" w:rsidR="00091FA0" w:rsidRDefault="001D444B">
      <w:pPr>
        <w:pStyle w:val="BodyA"/>
      </w:pPr>
      <w:r>
        <w:rPr>
          <w:rFonts w:ascii="Times New Roman" w:eastAsia="Times New Roman" w:hAnsi="Times New Roman" w:cs="Times New Roman"/>
          <w:noProof/>
        </w:rPr>
        <mc:AlternateContent>
          <mc:Choice Requires="wps">
            <w:drawing>
              <wp:anchor distT="88900" distB="88900" distL="88900" distR="88900" simplePos="0" relativeHeight="251660288" behindDoc="0" locked="0" layoutInCell="1" allowOverlap="1" wp14:anchorId="3A61E9B0" wp14:editId="513F6D8A">
                <wp:simplePos x="0" y="0"/>
                <wp:positionH relativeFrom="margin">
                  <wp:posOffset>2540</wp:posOffset>
                </wp:positionH>
                <wp:positionV relativeFrom="line">
                  <wp:posOffset>261620</wp:posOffset>
                </wp:positionV>
                <wp:extent cx="6403975" cy="0"/>
                <wp:effectExtent l="0" t="0" r="9525" b="12700"/>
                <wp:wrapTopAndBottom distT="88900" distB="88900"/>
                <wp:docPr id="1073741826" name="officeArt object" descr="officeArt object"/>
                <wp:cNvGraphicFramePr/>
                <a:graphic xmlns:a="http://schemas.openxmlformats.org/drawingml/2006/main">
                  <a:graphicData uri="http://schemas.microsoft.com/office/word/2010/wordprocessingShape">
                    <wps:wsp>
                      <wps:cNvCnPr/>
                      <wps:spPr>
                        <a:xfrm>
                          <a:off x="0" y="0"/>
                          <a:ext cx="6403975" cy="0"/>
                        </a:xfrm>
                        <a:prstGeom prst="line">
                          <a:avLst/>
                        </a:prstGeom>
                        <a:noFill/>
                        <a:ln w="6350" cap="flat">
                          <a:solidFill>
                            <a:srgbClr val="000000"/>
                          </a:solidFill>
                          <a:prstDash val="solid"/>
                          <a:miter lim="400000"/>
                        </a:ln>
                        <a:effectLst/>
                      </wps:spPr>
                      <wps:bodyPr/>
                    </wps:wsp>
                  </a:graphicData>
                </a:graphic>
              </wp:anchor>
            </w:drawing>
          </mc:Choice>
          <mc:Fallback>
            <w:pict>
              <v:line w14:anchorId="5126FCBB" id="officeArt object" o:spid="_x0000_s1026" alt="officeArt object" style="position:absolute;z-index:251660288;visibility:visible;mso-wrap-style:square;mso-wrap-distance-left:7pt;mso-wrap-distance-top:7pt;mso-wrap-distance-right:7pt;mso-wrap-distance-bottom:7pt;mso-position-horizontal:absolute;mso-position-horizontal-relative:margin;mso-position-vertical:absolute;mso-position-vertical-relative:line" from=".2pt,20.6pt" to="504.45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oQ5wgEAAHwDAAAOAAAAZHJzL2Uyb0RvYy54bWysU9tu2zAMfR+wfxD0vti5NGmNOMXQoHsZ&#13;&#10;tgDbPoCRpViDbhC1OPn7UXKaZetbsTwookgekofH68eTNewoI2rvWj6d1JxJJ3yn3aHlP74/f7jn&#13;&#10;DBO4Dox3suVnifxx8/7degiNnPnem05GRiAOmyG0vE8pNFWFopcWcOKDdORUPlpIZMZD1UUYCN2a&#13;&#10;albXy2rwsQvRC4lIr9vRyTcFXykp0lelUCZmWk69pXLGcu7zWW3W0BwihF6LSxvwhi4saEdFr1Bb&#13;&#10;SMB+Rf0KymoRPXqVJsLbyiulhSwz0DTT+p9pvvUQZJmFyMFwpQn/H6z4ctxFpjvaXb2arxbT+9mS&#13;&#10;MweWdjV29zEm5vc/iUnOOomCyHvlIBaHgA2BPbldvFgYdjFTclLR5n/KYqfC/PnKvDwlJuhxuajn&#13;&#10;D6s7zsSLr/qTGCKmT9Jbli8tN9plUqCB42dMVIxCX0Lys/PP2piyWOPYQODzO1q9AJKXMpBKLnqj&#13;&#10;uxyXMzAe9k8msiNklZRfFgbh/hWWi2wB+zGuuEb9WJ1IxEbbli9us43L6LLI8NJqpmkkJt/2vjsX&#13;&#10;vqps0YpL0Yscs4ZubbrffjSb3wAAAP//AwBQSwMEFAAGAAgAAAAhAMl1nEneAAAADAEAAA8AAABk&#13;&#10;cnMvZG93bnJldi54bWxMT01PwzAMvSPxHyIjcWPJJoRK13SaQIgDQoWBdvZary00SUmytvz7edoB&#13;&#10;Lk+yn/0+stVkOjGQD62zGuYzBYJs6arW1ho+P55uEhAhoq2wc5Y0/FKAVX55kWFaudG+07CJtWAR&#13;&#10;G1LU0MTYp1KGsiGDYeZ6ssztnTcYefS1rDyOLG46uVDqThpsLTs02NNDQ+X35mA0lMXPqy/2261P&#13;&#10;3p6/2vUosXgZtL6+mh6XDOsliEhT/PuAUwfODzkH27mDrYLoNNzyHeN8AeLEKpXcg9idNzLP5P8S&#13;&#10;+REAAP//AwBQSwECLQAUAAYACAAAACEAtoM4kv4AAADhAQAAEwAAAAAAAAAAAAAAAAAAAAAAW0Nv&#13;&#10;bnRlbnRfVHlwZXNdLnhtbFBLAQItABQABgAIAAAAIQA4/SH/1gAAAJQBAAALAAAAAAAAAAAAAAAA&#13;&#10;AC8BAABfcmVscy8ucmVsc1BLAQItABQABgAIAAAAIQDxHoQ5wgEAAHwDAAAOAAAAAAAAAAAAAAAA&#13;&#10;AC4CAABkcnMvZTJvRG9jLnhtbFBLAQItABQABgAIAAAAIQDJdZxJ3gAAAAwBAAAPAAAAAAAAAAAA&#13;&#10;AAAAABwEAABkcnMvZG93bnJldi54bWxQSwUGAAAAAAQABADzAAAAJwUAAAAA&#13;&#10;" strokeweight=".5pt">
                <v:stroke miterlimit="4" joinstyle="miter"/>
                <w10:wrap type="topAndBottom" anchorx="margin" anchory="line"/>
              </v:line>
            </w:pict>
          </mc:Fallback>
        </mc:AlternateContent>
      </w:r>
      <w:r w:rsidR="00F23484">
        <w:rPr>
          <w:rFonts w:ascii="Times New Roman" w:hAnsi="Times New Roman"/>
          <w:b/>
          <w:bCs/>
          <w:i/>
          <w:iCs/>
          <w:sz w:val="24"/>
          <w:szCs w:val="24"/>
        </w:rPr>
        <w:t>Work Experience</w:t>
      </w:r>
      <w:r w:rsidR="00F23484">
        <w:rPr>
          <w:rFonts w:ascii="Times New Roman" w:eastAsia="Times New Roman" w:hAnsi="Times New Roman" w:cs="Times New Roman"/>
          <w:b/>
          <w:bCs/>
          <w:sz w:val="24"/>
          <w:szCs w:val="24"/>
        </w:rPr>
        <w:tab/>
      </w:r>
      <w:r w:rsidR="00F23484">
        <w:rPr>
          <w:rFonts w:ascii="Times New Roman" w:eastAsia="Times New Roman" w:hAnsi="Times New Roman" w:cs="Times New Roman"/>
          <w:b/>
          <w:bCs/>
          <w:sz w:val="24"/>
          <w:szCs w:val="24"/>
        </w:rPr>
        <w:tab/>
      </w:r>
      <w:r w:rsidR="00F23484">
        <w:rPr>
          <w:rFonts w:ascii="Times New Roman" w:eastAsia="Times New Roman" w:hAnsi="Times New Roman" w:cs="Times New Roman"/>
          <w:b/>
          <w:bCs/>
          <w:sz w:val="24"/>
          <w:szCs w:val="24"/>
        </w:rPr>
        <w:tab/>
      </w:r>
      <w:r w:rsidR="00F23484">
        <w:rPr>
          <w:rFonts w:ascii="Times New Roman" w:eastAsia="Times New Roman" w:hAnsi="Times New Roman" w:cs="Times New Roman"/>
          <w:b/>
          <w:bCs/>
          <w:sz w:val="24"/>
          <w:szCs w:val="24"/>
        </w:rPr>
        <w:tab/>
      </w:r>
    </w:p>
    <w:p w14:paraId="3B26E3CE" w14:textId="77777777" w:rsidR="00091FA0" w:rsidRDefault="00F23484">
      <w:pPr>
        <w:pStyle w:val="BodyB"/>
        <w:widowControl w:val="0"/>
        <w:ind w:right="720"/>
        <w:rPr>
          <w:i/>
          <w:iCs/>
          <w:sz w:val="22"/>
          <w:szCs w:val="22"/>
        </w:rPr>
      </w:pPr>
      <w:r>
        <w:rPr>
          <w:sz w:val="22"/>
          <w:szCs w:val="22"/>
        </w:rPr>
        <w:tab/>
      </w:r>
      <w:r>
        <w:rPr>
          <w:b/>
          <w:bCs/>
          <w:sz w:val="22"/>
          <w:szCs w:val="22"/>
        </w:rPr>
        <w:t xml:space="preserve">Rosen </w:t>
      </w:r>
      <w:proofErr w:type="spellStart"/>
      <w:r>
        <w:rPr>
          <w:b/>
          <w:bCs/>
          <w:sz w:val="22"/>
          <w:szCs w:val="22"/>
        </w:rPr>
        <w:t>Kuslansky</w:t>
      </w:r>
      <w:proofErr w:type="spellEnd"/>
      <w:r>
        <w:rPr>
          <w:b/>
          <w:bCs/>
          <w:sz w:val="22"/>
          <w:szCs w:val="22"/>
        </w:rPr>
        <w:t>, CPA, P.C.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i/>
          <w:iCs/>
          <w:sz w:val="22"/>
          <w:szCs w:val="22"/>
        </w:rPr>
        <w:t>New York, NY</w:t>
      </w:r>
    </w:p>
    <w:p w14:paraId="5DFE196B" w14:textId="77777777" w:rsidR="00091FA0" w:rsidRDefault="00F23484">
      <w:pPr>
        <w:pStyle w:val="BodyB"/>
        <w:widowControl w:val="0"/>
        <w:ind w:right="720"/>
        <w:rPr>
          <w:i/>
          <w:iCs/>
          <w:sz w:val="22"/>
          <w:szCs w:val="22"/>
        </w:rPr>
      </w:pPr>
      <w:r>
        <w:rPr>
          <w:i/>
          <w:iCs/>
          <w:sz w:val="22"/>
          <w:szCs w:val="22"/>
        </w:rPr>
        <w:tab/>
        <w:t>Accountant</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06/2015 - 07/2017</w:t>
      </w:r>
    </w:p>
    <w:p w14:paraId="782217ED" w14:textId="77777777" w:rsidR="00091FA0" w:rsidRDefault="00F23484">
      <w:pPr>
        <w:pStyle w:val="BodyB"/>
        <w:widowControl w:val="0"/>
        <w:ind w:left="900" w:right="720"/>
        <w:rPr>
          <w:sz w:val="22"/>
          <w:szCs w:val="22"/>
        </w:rPr>
      </w:pPr>
      <w:r>
        <w:rPr>
          <w:sz w:val="22"/>
          <w:szCs w:val="22"/>
          <w:u w:val="single"/>
        </w:rPr>
        <w:t>Compilation/ Review/ Audit</w:t>
      </w:r>
      <w:r>
        <w:rPr>
          <w:sz w:val="22"/>
          <w:szCs w:val="22"/>
        </w:rPr>
        <w:t>:</w:t>
      </w:r>
    </w:p>
    <w:p w14:paraId="4EFCDB2E" w14:textId="77777777" w:rsidR="00091FA0" w:rsidRDefault="00F23484">
      <w:pPr>
        <w:pStyle w:val="BodyB"/>
        <w:widowControl w:val="0"/>
        <w:numPr>
          <w:ilvl w:val="5"/>
          <w:numId w:val="2"/>
        </w:numPr>
        <w:ind w:right="720"/>
        <w:rPr>
          <w:sz w:val="22"/>
          <w:szCs w:val="22"/>
        </w:rPr>
      </w:pPr>
      <w:r>
        <w:rPr>
          <w:sz w:val="22"/>
          <w:szCs w:val="22"/>
        </w:rPr>
        <w:t>Participant on engagement teams that conducted audits, reviews, and compilations in various industries, including but not limited to Real Estate, Retail, Wholesale, Manufacturing, Construction, Medical, Asset Management, Financial Services.</w:t>
      </w:r>
    </w:p>
    <w:p w14:paraId="557145C2" w14:textId="77777777" w:rsidR="00091FA0" w:rsidRPr="0003571D" w:rsidRDefault="00F23484">
      <w:pPr>
        <w:pStyle w:val="BodyB"/>
        <w:widowControl w:val="0"/>
        <w:numPr>
          <w:ilvl w:val="5"/>
          <w:numId w:val="2"/>
        </w:numPr>
        <w:ind w:right="720"/>
        <w:rPr>
          <w:sz w:val="22"/>
          <w:szCs w:val="22"/>
        </w:rPr>
      </w:pPr>
      <w:r w:rsidRPr="0003571D">
        <w:rPr>
          <w:sz w:val="22"/>
          <w:szCs w:val="22"/>
        </w:rPr>
        <w:t>Per the scope of the audit engagement, identified and assessed risks of material misstatement of financial reports due to fraud.</w:t>
      </w:r>
    </w:p>
    <w:p w14:paraId="758DF957" w14:textId="77777777" w:rsidR="00091FA0" w:rsidRPr="0003571D" w:rsidRDefault="00F23484">
      <w:pPr>
        <w:pStyle w:val="BodyB"/>
        <w:widowControl w:val="0"/>
        <w:numPr>
          <w:ilvl w:val="5"/>
          <w:numId w:val="2"/>
        </w:numPr>
        <w:ind w:right="720"/>
        <w:rPr>
          <w:sz w:val="22"/>
          <w:szCs w:val="22"/>
        </w:rPr>
      </w:pPr>
      <w:r w:rsidRPr="0003571D">
        <w:rPr>
          <w:sz w:val="22"/>
          <w:szCs w:val="22"/>
        </w:rPr>
        <w:t>Performed substantive audit procedures and tests of internal controls in accordance with GAAS to evaluate if the controls are sufficient and effective.</w:t>
      </w:r>
    </w:p>
    <w:p w14:paraId="62A384F3" w14:textId="77777777" w:rsidR="00091FA0" w:rsidRPr="0003571D" w:rsidRDefault="00F23484">
      <w:pPr>
        <w:pStyle w:val="BodyB"/>
        <w:widowControl w:val="0"/>
        <w:numPr>
          <w:ilvl w:val="5"/>
          <w:numId w:val="2"/>
        </w:numPr>
        <w:ind w:right="720"/>
        <w:rPr>
          <w:sz w:val="22"/>
          <w:szCs w:val="22"/>
        </w:rPr>
      </w:pPr>
      <w:r w:rsidRPr="0003571D">
        <w:rPr>
          <w:sz w:val="22"/>
          <w:szCs w:val="22"/>
        </w:rPr>
        <w:t>Corroborated G/L ending balances with client accounts and disclosures by examination of source documents, records, reports, and third-party confirmations.</w:t>
      </w:r>
    </w:p>
    <w:p w14:paraId="36305258" w14:textId="77777777" w:rsidR="00091FA0" w:rsidRPr="0003571D" w:rsidRDefault="00F23484">
      <w:pPr>
        <w:pStyle w:val="BodyB"/>
        <w:widowControl w:val="0"/>
        <w:numPr>
          <w:ilvl w:val="5"/>
          <w:numId w:val="2"/>
        </w:numPr>
        <w:ind w:right="720"/>
        <w:rPr>
          <w:sz w:val="22"/>
          <w:szCs w:val="22"/>
        </w:rPr>
      </w:pPr>
      <w:r w:rsidRPr="0003571D">
        <w:rPr>
          <w:sz w:val="22"/>
          <w:szCs w:val="22"/>
        </w:rPr>
        <w:t xml:space="preserve">Researched any discrepancies, operational problems, etc. </w:t>
      </w:r>
    </w:p>
    <w:p w14:paraId="76D3BB4E" w14:textId="77777777" w:rsidR="00091FA0" w:rsidRPr="0003571D" w:rsidRDefault="00F23484">
      <w:pPr>
        <w:pStyle w:val="BodyB"/>
        <w:widowControl w:val="0"/>
        <w:numPr>
          <w:ilvl w:val="5"/>
          <w:numId w:val="2"/>
        </w:numPr>
        <w:ind w:right="720"/>
        <w:rPr>
          <w:sz w:val="22"/>
          <w:szCs w:val="22"/>
        </w:rPr>
      </w:pPr>
      <w:r w:rsidRPr="0003571D">
        <w:rPr>
          <w:sz w:val="22"/>
          <w:szCs w:val="22"/>
        </w:rPr>
        <w:t>Generated comprehensive reports on audit findings, as to the fair presentation of financial statements in accordance with GAAP, and any identification of financial information material misstatements or severe control deficiencies.</w:t>
      </w:r>
    </w:p>
    <w:p w14:paraId="33C58829" w14:textId="77777777" w:rsidR="00091FA0" w:rsidRPr="0003571D" w:rsidRDefault="00F23484">
      <w:pPr>
        <w:pStyle w:val="BodyB"/>
        <w:widowControl w:val="0"/>
        <w:numPr>
          <w:ilvl w:val="5"/>
          <w:numId w:val="2"/>
        </w:numPr>
        <w:ind w:right="720"/>
        <w:rPr>
          <w:sz w:val="22"/>
          <w:szCs w:val="22"/>
        </w:rPr>
      </w:pPr>
      <w:r w:rsidRPr="0003571D">
        <w:rPr>
          <w:sz w:val="22"/>
          <w:szCs w:val="22"/>
        </w:rPr>
        <w:t>Collaborate with client management teams to complete audit deliverables.</w:t>
      </w:r>
    </w:p>
    <w:p w14:paraId="3C056B3B" w14:textId="77777777" w:rsidR="00091FA0" w:rsidRPr="0003571D" w:rsidRDefault="00F23484">
      <w:pPr>
        <w:pStyle w:val="BodyB"/>
        <w:widowControl w:val="0"/>
        <w:numPr>
          <w:ilvl w:val="5"/>
          <w:numId w:val="2"/>
        </w:numPr>
        <w:ind w:right="720"/>
        <w:rPr>
          <w:sz w:val="22"/>
          <w:szCs w:val="22"/>
        </w:rPr>
      </w:pPr>
      <w:r w:rsidRPr="0003571D">
        <w:rPr>
          <w:sz w:val="22"/>
          <w:szCs w:val="22"/>
        </w:rPr>
        <w:t>Participated in reviews and compilations for public and private companies in accordance with SSARS to ensure proper recording of financial statements that are free from material error or modification and meet regulatory requirements.</w:t>
      </w:r>
    </w:p>
    <w:p w14:paraId="36EF8436" w14:textId="77777777" w:rsidR="00091FA0" w:rsidRPr="0003571D" w:rsidRDefault="00F23484">
      <w:pPr>
        <w:pStyle w:val="BodyB"/>
        <w:widowControl w:val="0"/>
        <w:numPr>
          <w:ilvl w:val="5"/>
          <w:numId w:val="2"/>
        </w:numPr>
        <w:ind w:right="720"/>
        <w:rPr>
          <w:sz w:val="22"/>
          <w:szCs w:val="22"/>
        </w:rPr>
      </w:pPr>
      <w:r w:rsidRPr="0003571D">
        <w:rPr>
          <w:sz w:val="22"/>
          <w:szCs w:val="22"/>
        </w:rPr>
        <w:t>Performed analytical procedures and tests to identify any discrepancies or material misstatements, under the assertion management is responsible for the preparation of the financial statements and the design and implementation of internal controls.</w:t>
      </w:r>
    </w:p>
    <w:p w14:paraId="1DAFD3ED" w14:textId="382E5B5D" w:rsidR="00091FA0" w:rsidRPr="0003571D" w:rsidRDefault="00F23484">
      <w:pPr>
        <w:pStyle w:val="BodyB"/>
        <w:widowControl w:val="0"/>
        <w:numPr>
          <w:ilvl w:val="5"/>
          <w:numId w:val="2"/>
        </w:numPr>
        <w:ind w:right="720"/>
        <w:rPr>
          <w:sz w:val="22"/>
          <w:szCs w:val="22"/>
        </w:rPr>
      </w:pPr>
      <w:r w:rsidRPr="0003571D">
        <w:rPr>
          <w:sz w:val="22"/>
          <w:szCs w:val="22"/>
        </w:rPr>
        <w:t>Prepared year-end financial statements including balance sheet, income statement, cash-flow and footnotes for client as part of agree-upon services.</w:t>
      </w:r>
    </w:p>
    <w:p w14:paraId="7D61E96F" w14:textId="77777777" w:rsidR="00091FA0" w:rsidRPr="0003571D" w:rsidRDefault="00F23484">
      <w:pPr>
        <w:pStyle w:val="BodyB"/>
        <w:widowControl w:val="0"/>
        <w:ind w:left="900" w:right="720"/>
        <w:rPr>
          <w:sz w:val="22"/>
          <w:szCs w:val="22"/>
        </w:rPr>
      </w:pPr>
      <w:r w:rsidRPr="0003571D">
        <w:rPr>
          <w:sz w:val="22"/>
          <w:szCs w:val="22"/>
          <w:u w:val="single"/>
        </w:rPr>
        <w:t>Bookkeeping/ Financial Reporting</w:t>
      </w:r>
      <w:r w:rsidRPr="0003571D">
        <w:rPr>
          <w:sz w:val="22"/>
          <w:szCs w:val="22"/>
        </w:rPr>
        <w:t>:</w:t>
      </w:r>
    </w:p>
    <w:p w14:paraId="30454C53" w14:textId="77777777" w:rsidR="00091FA0" w:rsidRPr="0003571D" w:rsidRDefault="00F23484">
      <w:pPr>
        <w:pStyle w:val="BodyB"/>
        <w:widowControl w:val="0"/>
        <w:numPr>
          <w:ilvl w:val="5"/>
          <w:numId w:val="2"/>
        </w:numPr>
        <w:ind w:right="720"/>
        <w:rPr>
          <w:color w:val="auto"/>
          <w:sz w:val="22"/>
          <w:szCs w:val="22"/>
        </w:rPr>
      </w:pPr>
      <w:r w:rsidRPr="0003571D">
        <w:rPr>
          <w:color w:val="auto"/>
          <w:sz w:val="22"/>
          <w:szCs w:val="22"/>
        </w:rPr>
        <w:t>Responsible for preparing, examining, and analyzing client accounting records, financial statements, and reports</w:t>
      </w:r>
    </w:p>
    <w:p w14:paraId="6D8DCF83" w14:textId="77777777" w:rsidR="00091FA0" w:rsidRPr="0003571D" w:rsidRDefault="00F23484">
      <w:pPr>
        <w:pStyle w:val="BodyB"/>
        <w:widowControl w:val="0"/>
        <w:numPr>
          <w:ilvl w:val="5"/>
          <w:numId w:val="2"/>
        </w:numPr>
        <w:ind w:right="720"/>
        <w:rPr>
          <w:color w:val="auto"/>
          <w:sz w:val="22"/>
          <w:szCs w:val="22"/>
        </w:rPr>
      </w:pPr>
      <w:r w:rsidRPr="0003571D">
        <w:rPr>
          <w:color w:val="auto"/>
          <w:sz w:val="22"/>
          <w:szCs w:val="22"/>
        </w:rPr>
        <w:t>Prepared financial statements for multiple types of clients, including Partnerships, LLCs, S-Corps, and C-Corps</w:t>
      </w:r>
    </w:p>
    <w:p w14:paraId="745EB9BD" w14:textId="77777777" w:rsidR="00091FA0" w:rsidRPr="0003571D" w:rsidRDefault="00F23484">
      <w:pPr>
        <w:pStyle w:val="BodyB"/>
        <w:widowControl w:val="0"/>
        <w:numPr>
          <w:ilvl w:val="5"/>
          <w:numId w:val="3"/>
        </w:numPr>
        <w:ind w:right="720"/>
        <w:rPr>
          <w:color w:val="auto"/>
          <w:sz w:val="22"/>
          <w:szCs w:val="22"/>
        </w:rPr>
      </w:pPr>
      <w:r w:rsidRPr="0003571D">
        <w:rPr>
          <w:color w:val="auto"/>
          <w:sz w:val="22"/>
          <w:szCs w:val="22"/>
        </w:rPr>
        <w:t>Performed bookkeeping tasks, including reconciling bank statements, analyzing the general ledger, statements, and financial reports to identify and resolve discrepancies</w:t>
      </w:r>
    </w:p>
    <w:p w14:paraId="71089040" w14:textId="77777777" w:rsidR="00091FA0" w:rsidRPr="004D1889" w:rsidRDefault="00F23484">
      <w:pPr>
        <w:pStyle w:val="BodyB"/>
        <w:widowControl w:val="0"/>
        <w:numPr>
          <w:ilvl w:val="5"/>
          <w:numId w:val="3"/>
        </w:numPr>
        <w:ind w:right="720"/>
        <w:rPr>
          <w:sz w:val="22"/>
          <w:szCs w:val="22"/>
        </w:rPr>
      </w:pPr>
      <w:r w:rsidRPr="004D1889">
        <w:rPr>
          <w:sz w:val="22"/>
          <w:szCs w:val="22"/>
        </w:rPr>
        <w:t>Managed all client information input and organization in primary accounting software systems, i.e. QuickBooks</w:t>
      </w:r>
    </w:p>
    <w:p w14:paraId="7092EC8B" w14:textId="77777777" w:rsidR="00091FA0" w:rsidRPr="004D1889" w:rsidRDefault="00F23484">
      <w:pPr>
        <w:pStyle w:val="BodyB"/>
        <w:widowControl w:val="0"/>
        <w:numPr>
          <w:ilvl w:val="5"/>
          <w:numId w:val="3"/>
        </w:numPr>
        <w:ind w:right="720"/>
        <w:rPr>
          <w:sz w:val="22"/>
          <w:szCs w:val="22"/>
        </w:rPr>
      </w:pPr>
      <w:r w:rsidRPr="004D1889">
        <w:rPr>
          <w:sz w:val="22"/>
          <w:szCs w:val="22"/>
        </w:rPr>
        <w:t>Designed and implemented a sophisticated bookkeeping system for an international client, which included accounting capabilities surrounding currency exchange</w:t>
      </w:r>
    </w:p>
    <w:p w14:paraId="4F899618" w14:textId="77777777" w:rsidR="00091FA0" w:rsidRPr="004D1889" w:rsidRDefault="00F23484">
      <w:pPr>
        <w:pStyle w:val="BodyB"/>
        <w:widowControl w:val="0"/>
        <w:ind w:left="900" w:right="720"/>
        <w:rPr>
          <w:sz w:val="22"/>
          <w:szCs w:val="22"/>
          <w:u w:val="single"/>
        </w:rPr>
      </w:pPr>
      <w:r w:rsidRPr="004D1889">
        <w:rPr>
          <w:sz w:val="22"/>
          <w:szCs w:val="22"/>
          <w:u w:val="single"/>
        </w:rPr>
        <w:t>Tax</w:t>
      </w:r>
      <w:r w:rsidRPr="004D1889">
        <w:rPr>
          <w:sz w:val="22"/>
          <w:szCs w:val="22"/>
        </w:rPr>
        <w:t>:</w:t>
      </w:r>
    </w:p>
    <w:p w14:paraId="6C4FEB76" w14:textId="77777777" w:rsidR="00091FA0" w:rsidRPr="004D1889" w:rsidRDefault="00F23484">
      <w:pPr>
        <w:pStyle w:val="BodyB"/>
        <w:widowControl w:val="0"/>
        <w:numPr>
          <w:ilvl w:val="5"/>
          <w:numId w:val="4"/>
        </w:numPr>
        <w:ind w:right="540"/>
        <w:rPr>
          <w:sz w:val="22"/>
          <w:szCs w:val="22"/>
        </w:rPr>
      </w:pPr>
      <w:r w:rsidRPr="004D1889">
        <w:rPr>
          <w:sz w:val="22"/>
          <w:szCs w:val="22"/>
        </w:rPr>
        <w:t>Prepared tax returns for individual/ LLCs, partnerships, S-Corps, and Trusts</w:t>
      </w:r>
    </w:p>
    <w:p w14:paraId="5108F86A" w14:textId="77777777" w:rsidR="00091FA0" w:rsidRPr="004D1889" w:rsidRDefault="00F23484">
      <w:pPr>
        <w:pStyle w:val="BodyB"/>
        <w:widowControl w:val="0"/>
        <w:numPr>
          <w:ilvl w:val="5"/>
          <w:numId w:val="3"/>
        </w:numPr>
        <w:ind w:right="720"/>
        <w:rPr>
          <w:sz w:val="22"/>
          <w:szCs w:val="22"/>
        </w:rPr>
      </w:pPr>
      <w:r w:rsidRPr="004D1889">
        <w:rPr>
          <w:sz w:val="22"/>
          <w:szCs w:val="22"/>
        </w:rPr>
        <w:lastRenderedPageBreak/>
        <w:t>Assisted senior-level partners in preparing pro-forma statements for advising clients on estimated tax payments</w:t>
      </w:r>
    </w:p>
    <w:p w14:paraId="602EDFBC" w14:textId="77777777" w:rsidR="00091FA0" w:rsidRDefault="00F23484" w:rsidP="00406E78">
      <w:pPr>
        <w:pStyle w:val="BodyB"/>
        <w:widowControl w:val="0"/>
        <w:ind w:right="720" w:firstLine="900"/>
        <w:rPr>
          <w:sz w:val="22"/>
          <w:szCs w:val="22"/>
        </w:rPr>
      </w:pPr>
      <w:r>
        <w:rPr>
          <w:sz w:val="22"/>
          <w:szCs w:val="22"/>
          <w:u w:val="single"/>
        </w:rPr>
        <w:t>Mergers/ Acquisitions</w:t>
      </w:r>
      <w:r>
        <w:rPr>
          <w:sz w:val="22"/>
          <w:szCs w:val="22"/>
        </w:rPr>
        <w:t>:</w:t>
      </w:r>
    </w:p>
    <w:p w14:paraId="014A185A" w14:textId="77777777" w:rsidR="00091FA0" w:rsidRDefault="00F23484">
      <w:pPr>
        <w:pStyle w:val="BodyB"/>
        <w:widowControl w:val="0"/>
        <w:numPr>
          <w:ilvl w:val="5"/>
          <w:numId w:val="3"/>
        </w:numPr>
        <w:ind w:right="540"/>
        <w:rPr>
          <w:sz w:val="22"/>
          <w:szCs w:val="22"/>
        </w:rPr>
      </w:pPr>
      <w:r>
        <w:rPr>
          <w:sz w:val="22"/>
          <w:szCs w:val="22"/>
        </w:rPr>
        <w:t>Prepared consolidating/ closing journal entries for pre and post M&amp;A financial statements and ledger balances</w:t>
      </w:r>
    </w:p>
    <w:p w14:paraId="1294DB23" w14:textId="77777777" w:rsidR="00091FA0" w:rsidRDefault="00F23484">
      <w:pPr>
        <w:pStyle w:val="BodyB"/>
        <w:widowControl w:val="0"/>
        <w:ind w:left="900" w:right="720"/>
        <w:rPr>
          <w:sz w:val="22"/>
          <w:szCs w:val="22"/>
        </w:rPr>
      </w:pPr>
      <w:r>
        <w:rPr>
          <w:sz w:val="22"/>
          <w:szCs w:val="22"/>
          <w:u w:val="single"/>
        </w:rPr>
        <w:t>Office:</w:t>
      </w:r>
    </w:p>
    <w:p w14:paraId="73A78828" w14:textId="77777777" w:rsidR="00091FA0" w:rsidRDefault="00F23484">
      <w:pPr>
        <w:pStyle w:val="BodyB"/>
        <w:widowControl w:val="0"/>
        <w:numPr>
          <w:ilvl w:val="5"/>
          <w:numId w:val="3"/>
        </w:numPr>
        <w:ind w:right="720"/>
        <w:rPr>
          <w:sz w:val="22"/>
          <w:szCs w:val="22"/>
        </w:rPr>
      </w:pPr>
      <w:r>
        <w:rPr>
          <w:sz w:val="22"/>
          <w:szCs w:val="22"/>
        </w:rPr>
        <w:t xml:space="preserve">Worked closely with senior-level partners on numerous ad-hoc projects and engagements </w:t>
      </w:r>
    </w:p>
    <w:p w14:paraId="7D1F65F2" w14:textId="77777777" w:rsidR="00091FA0" w:rsidRDefault="00F23484">
      <w:pPr>
        <w:pStyle w:val="BodyB"/>
        <w:widowControl w:val="0"/>
        <w:numPr>
          <w:ilvl w:val="5"/>
          <w:numId w:val="3"/>
        </w:numPr>
        <w:ind w:right="720"/>
        <w:rPr>
          <w:sz w:val="22"/>
          <w:szCs w:val="22"/>
        </w:rPr>
      </w:pPr>
      <w:r>
        <w:rPr>
          <w:sz w:val="22"/>
          <w:szCs w:val="22"/>
        </w:rPr>
        <w:t>Helped train interns and develop new clientele for the firm</w:t>
      </w:r>
    </w:p>
    <w:p w14:paraId="2C6CDF01" w14:textId="621C40BF" w:rsidR="00091FA0" w:rsidRDefault="00F23484">
      <w:pPr>
        <w:pStyle w:val="BodyB"/>
        <w:widowControl w:val="0"/>
        <w:spacing w:line="264" w:lineRule="auto"/>
        <w:ind w:right="720"/>
      </w:pPr>
      <w:r>
        <w:tab/>
      </w:r>
    </w:p>
    <w:p w14:paraId="67B3F5CA" w14:textId="77777777" w:rsidR="00091FA0" w:rsidRDefault="00F23484">
      <w:pPr>
        <w:pStyle w:val="BodyB"/>
        <w:widowControl w:val="0"/>
        <w:spacing w:line="264" w:lineRule="auto"/>
        <w:ind w:right="720"/>
        <w:rPr>
          <w:sz w:val="22"/>
          <w:szCs w:val="22"/>
        </w:rPr>
      </w:pPr>
      <w:r>
        <w:tab/>
      </w:r>
      <w:r>
        <w:rPr>
          <w:b/>
          <w:bCs/>
          <w:sz w:val="22"/>
          <w:szCs w:val="22"/>
        </w:rPr>
        <w:t>Maverick Capital Partners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New York, NY</w:t>
      </w:r>
    </w:p>
    <w:p w14:paraId="7DE92AB5" w14:textId="77777777" w:rsidR="00091FA0" w:rsidRDefault="00F23484">
      <w:pPr>
        <w:pStyle w:val="BodyB"/>
        <w:widowControl w:val="0"/>
        <w:ind w:right="720"/>
        <w:rPr>
          <w:sz w:val="22"/>
          <w:szCs w:val="22"/>
        </w:rPr>
      </w:pPr>
      <w:r>
        <w:rPr>
          <w:rFonts w:ascii="Helvetica Neue" w:eastAsia="Helvetica Neue" w:hAnsi="Helvetica Neue" w:cs="Helvetica Neue"/>
          <w:sz w:val="22"/>
          <w:szCs w:val="22"/>
        </w:rPr>
        <w:tab/>
      </w:r>
      <w:r>
        <w:rPr>
          <w:i/>
          <w:iCs/>
          <w:sz w:val="22"/>
          <w:szCs w:val="22"/>
        </w:rPr>
        <w:t>Debt &amp; Private Equity Financing for Real Estate Development</w:t>
      </w:r>
      <w:r>
        <w:rPr>
          <w:sz w:val="22"/>
          <w:szCs w:val="22"/>
        </w:rPr>
        <w:tab/>
      </w:r>
      <w:r>
        <w:rPr>
          <w:sz w:val="22"/>
          <w:szCs w:val="22"/>
        </w:rPr>
        <w:tab/>
        <w:t xml:space="preserve">        08/2014 - 01/2015</w:t>
      </w:r>
    </w:p>
    <w:p w14:paraId="75186A45" w14:textId="77777777" w:rsidR="00091FA0" w:rsidRDefault="00F23484">
      <w:pPr>
        <w:pStyle w:val="BodyB"/>
        <w:widowControl w:val="0"/>
        <w:numPr>
          <w:ilvl w:val="4"/>
          <w:numId w:val="5"/>
        </w:numPr>
        <w:ind w:right="540"/>
        <w:rPr>
          <w:sz w:val="22"/>
          <w:szCs w:val="22"/>
        </w:rPr>
      </w:pPr>
      <w:r>
        <w:rPr>
          <w:sz w:val="22"/>
          <w:szCs w:val="22"/>
        </w:rPr>
        <w:t>Raised capital through debt &amp; private equity financing for large commercial real estate development projects</w:t>
      </w:r>
    </w:p>
    <w:p w14:paraId="44B1D778" w14:textId="77777777" w:rsidR="00091FA0" w:rsidRDefault="00091FA0">
      <w:pPr>
        <w:pStyle w:val="BodyA"/>
        <w:widowControl w:val="0"/>
        <w:rPr>
          <w:rFonts w:ascii="Times New Roman" w:eastAsia="Times New Roman" w:hAnsi="Times New Roman" w:cs="Times New Roman"/>
          <w:b/>
          <w:bCs/>
        </w:rPr>
      </w:pPr>
    </w:p>
    <w:p w14:paraId="75A400EA" w14:textId="77777777" w:rsidR="00091FA0" w:rsidRDefault="00F23484">
      <w:pPr>
        <w:pStyle w:val="BodyA"/>
        <w:widowControl w:val="0"/>
        <w:ind w:right="720"/>
        <w:rPr>
          <w:rFonts w:ascii="Times New Roman" w:eastAsia="Times New Roman" w:hAnsi="Times New Roman" w:cs="Times New Roman"/>
        </w:rPr>
      </w:pPr>
      <w:r>
        <w:rPr>
          <w:rFonts w:ascii="Times New Roman" w:eastAsia="Times New Roman" w:hAnsi="Times New Roman" w:cs="Times New Roman"/>
          <w:b/>
          <w:bCs/>
        </w:rPr>
        <w:tab/>
        <w:t>Prudential Douglas Elliman Real Estate</w:t>
      </w: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Locust Valley, NY</w:t>
      </w:r>
    </w:p>
    <w:p w14:paraId="2FC4078C" w14:textId="77777777" w:rsidR="00091FA0" w:rsidRDefault="00F23484">
      <w:pPr>
        <w:pStyle w:val="BodyA"/>
        <w:widowControl w:val="0"/>
        <w:rPr>
          <w:position w:val="-8"/>
        </w:rPr>
      </w:pPr>
      <w:r>
        <w:rPr>
          <w:rFonts w:ascii="Times New Roman" w:eastAsia="Times New Roman" w:hAnsi="Times New Roman" w:cs="Times New Roman"/>
        </w:rPr>
        <w:tab/>
      </w:r>
      <w:r>
        <w:rPr>
          <w:rFonts w:ascii="Times New Roman" w:hAnsi="Times New Roman"/>
          <w:i/>
          <w:iCs/>
        </w:rPr>
        <w:t>Licensed Real Estate Salesperson</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05/2013 - 10/2013</w:t>
      </w:r>
    </w:p>
    <w:p w14:paraId="0E624720" w14:textId="77777777" w:rsidR="00091FA0" w:rsidRDefault="00F23484">
      <w:pPr>
        <w:pStyle w:val="BodyA"/>
        <w:widowControl w:val="0"/>
        <w:numPr>
          <w:ilvl w:val="5"/>
          <w:numId w:val="7"/>
        </w:numPr>
        <w:rPr>
          <w:rFonts w:ascii="Times New Roman" w:hAnsi="Times New Roman"/>
        </w:rPr>
      </w:pPr>
      <w:r>
        <w:rPr>
          <w:rFonts w:ascii="Times New Roman" w:hAnsi="Times New Roman"/>
        </w:rPr>
        <w:t>Brand Management through self-promotion and new clientele development</w:t>
      </w:r>
    </w:p>
    <w:p w14:paraId="6B4F521E" w14:textId="77777777" w:rsidR="00091FA0" w:rsidRDefault="00F23484">
      <w:pPr>
        <w:pStyle w:val="BodyA"/>
        <w:widowControl w:val="0"/>
        <w:numPr>
          <w:ilvl w:val="5"/>
          <w:numId w:val="9"/>
        </w:numPr>
        <w:rPr>
          <w:rFonts w:ascii="Times New Roman" w:hAnsi="Times New Roman"/>
        </w:rPr>
      </w:pPr>
      <w:r>
        <w:rPr>
          <w:rFonts w:ascii="Times New Roman" w:hAnsi="Times New Roman"/>
        </w:rPr>
        <w:t>Research and analysis of local real estate inventory and housing market statistics</w:t>
      </w:r>
    </w:p>
    <w:p w14:paraId="5D0E2B47" w14:textId="77777777" w:rsidR="00091FA0" w:rsidRDefault="00F23484">
      <w:pPr>
        <w:pStyle w:val="BodyA"/>
        <w:widowControl w:val="0"/>
        <w:numPr>
          <w:ilvl w:val="5"/>
          <w:numId w:val="11"/>
        </w:numPr>
        <w:rPr>
          <w:rFonts w:ascii="Times New Roman" w:hAnsi="Times New Roman"/>
        </w:rPr>
      </w:pPr>
      <w:r>
        <w:rPr>
          <w:rFonts w:ascii="Times New Roman" w:hAnsi="Times New Roman"/>
        </w:rPr>
        <w:t xml:space="preserve">Marketing and sales through open houses and mailings </w:t>
      </w:r>
    </w:p>
    <w:p w14:paraId="039F2FAB" w14:textId="77777777" w:rsidR="00091FA0" w:rsidRDefault="00F23484">
      <w:pPr>
        <w:pStyle w:val="BodyA"/>
        <w:rPr>
          <w:rFonts w:ascii="Times New Roman" w:eastAsia="Times New Roman" w:hAnsi="Times New Roman" w:cs="Times New Roman"/>
        </w:rPr>
      </w:pPr>
      <w:r>
        <w:rPr>
          <w:rFonts w:ascii="Times New Roman" w:eastAsia="Times New Roman" w:hAnsi="Times New Roman" w:cs="Times New Roman"/>
        </w:rPr>
        <w:tab/>
      </w:r>
    </w:p>
    <w:p w14:paraId="0CF463AE" w14:textId="77777777" w:rsidR="00091FA0" w:rsidRDefault="00F23484">
      <w:pPr>
        <w:pStyle w:val="BodyA"/>
        <w:ind w:right="720"/>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hAnsi="Times New Roman"/>
          <w:b/>
          <w:bCs/>
        </w:rPr>
        <w:t>Humes</w:t>
      </w:r>
      <w:proofErr w:type="spellEnd"/>
      <w:r>
        <w:rPr>
          <w:rFonts w:ascii="Times New Roman" w:hAnsi="Times New Roman"/>
          <w:b/>
          <w:bCs/>
        </w:rPr>
        <w:t xml:space="preserve"> &amp; Wagner, LLP., Attorneys at Law</w:t>
      </w:r>
      <w:r>
        <w:rPr>
          <w:rFonts w:ascii="Times New Roman" w:eastAsia="Times New Roman" w:hAnsi="Times New Roman" w:cs="Times New Roman"/>
          <w:b/>
          <w:bCs/>
          <w:i/>
          <w:iCs/>
        </w:rPr>
        <w:tab/>
      </w:r>
      <w:r>
        <w:rPr>
          <w:rFonts w:ascii="Times New Roman" w:eastAsia="Times New Roman" w:hAnsi="Times New Roman" w:cs="Times New Roman"/>
          <w:b/>
          <w:bCs/>
          <w:i/>
          <w:iCs/>
        </w:rPr>
        <w:tab/>
      </w:r>
      <w:r>
        <w:rPr>
          <w:rFonts w:ascii="Times New Roman" w:eastAsia="Times New Roman" w:hAnsi="Times New Roman" w:cs="Times New Roman"/>
          <w:b/>
          <w:bCs/>
          <w:i/>
          <w:iCs/>
        </w:rPr>
        <w:tab/>
      </w:r>
      <w:r>
        <w:rPr>
          <w:rFonts w:ascii="Times New Roman" w:eastAsia="Times New Roman" w:hAnsi="Times New Roman" w:cs="Times New Roman"/>
          <w:b/>
          <w:bCs/>
          <w:i/>
          <w:iCs/>
        </w:rPr>
        <w:tab/>
      </w:r>
      <w:r>
        <w:rPr>
          <w:rFonts w:ascii="Times New Roman" w:hAnsi="Times New Roman"/>
        </w:rPr>
        <w:t xml:space="preserve">          </w:t>
      </w:r>
      <w:r>
        <w:rPr>
          <w:rFonts w:ascii="Times New Roman" w:hAnsi="Times New Roman"/>
          <w:i/>
          <w:iCs/>
        </w:rPr>
        <w:t>Locust Valley, NY</w:t>
      </w:r>
    </w:p>
    <w:p w14:paraId="16A0B24D" w14:textId="77777777" w:rsidR="00091FA0" w:rsidRDefault="00F23484">
      <w:pPr>
        <w:pStyle w:val="BodyA"/>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i/>
          <w:iCs/>
        </w:rPr>
        <w:t>Clerical Assistant</w:t>
      </w:r>
      <w:r>
        <w:rPr>
          <w:rFonts w:ascii="Times New Roman" w:hAnsi="Times New Roman"/>
          <w:i/>
          <w:iCs/>
        </w:rPr>
        <w:tab/>
      </w:r>
      <w:r>
        <w:rPr>
          <w:rFonts w:ascii="Times New Roman" w:hAnsi="Times New Roman"/>
          <w:i/>
          <w:iCs/>
        </w:rPr>
        <w:tab/>
      </w:r>
      <w:r>
        <w:rPr>
          <w:rFonts w:ascii="Times New Roman" w:hAnsi="Times New Roman"/>
          <w:i/>
          <w:iCs/>
        </w:rPr>
        <w:tab/>
        <w:t xml:space="preserve">   </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04/2010 - 08/2010</w:t>
      </w:r>
    </w:p>
    <w:p w14:paraId="2DE4EE45" w14:textId="77777777" w:rsidR="00091FA0" w:rsidRDefault="00F23484">
      <w:pPr>
        <w:pStyle w:val="BodyA"/>
        <w:numPr>
          <w:ilvl w:val="4"/>
          <w:numId w:val="13"/>
        </w:numPr>
        <w:ind w:right="720"/>
        <w:rPr>
          <w:rFonts w:ascii="Times New Roman" w:hAnsi="Times New Roman"/>
          <w:b/>
          <w:bCs/>
          <w:i/>
          <w:iCs/>
        </w:rPr>
      </w:pPr>
      <w:r>
        <w:rPr>
          <w:rFonts w:ascii="Times New Roman" w:hAnsi="Times New Roman"/>
        </w:rPr>
        <w:t>Office and administrative support for seven attorneys, covering a range of legal areas such as municipal law, estate planning, estate administration, real estate, tax certiorari, etc.</w:t>
      </w:r>
    </w:p>
    <w:p w14:paraId="79BD32CA" w14:textId="2EC63B10" w:rsidR="009A3DE1" w:rsidRPr="009A3DE1" w:rsidRDefault="00F23484" w:rsidP="009A3DE1">
      <w:pPr>
        <w:pStyle w:val="BodyA"/>
        <w:numPr>
          <w:ilvl w:val="4"/>
          <w:numId w:val="15"/>
        </w:numPr>
        <w:ind w:right="720"/>
        <w:rPr>
          <w:rFonts w:ascii="Times New Roman" w:hAnsi="Times New Roman"/>
          <w:b/>
          <w:bCs/>
          <w:i/>
          <w:iCs/>
        </w:rPr>
      </w:pPr>
      <w:r>
        <w:rPr>
          <w:rFonts w:ascii="Times New Roman" w:hAnsi="Times New Roman"/>
        </w:rPr>
        <w:t>Development of an onsite e-file system to organize, update, and improve the existing manual filing system</w:t>
      </w:r>
    </w:p>
    <w:p w14:paraId="64611B4C" w14:textId="128B2501" w:rsidR="00091FA0" w:rsidRPr="005A3165" w:rsidRDefault="00F23484" w:rsidP="005A3165">
      <w:pPr>
        <w:pStyle w:val="BodyA"/>
        <w:numPr>
          <w:ilvl w:val="4"/>
          <w:numId w:val="15"/>
        </w:numPr>
        <w:rPr>
          <w:rFonts w:ascii="Times New Roman" w:hAnsi="Times New Roman"/>
          <w:b/>
          <w:bCs/>
          <w:i/>
          <w:iCs/>
        </w:rPr>
      </w:pPr>
      <w:r>
        <w:rPr>
          <w:rFonts w:ascii="Times New Roman" w:hAnsi="Times New Roman"/>
          <w:position w:val="-8"/>
        </w:rPr>
        <w:t>Assisted the associates with revisions to wills, trusts and estate documents for multiple clients</w:t>
      </w:r>
    </w:p>
    <w:p w14:paraId="7C61173C" w14:textId="7F1765CF" w:rsidR="00091FA0" w:rsidRDefault="00145A16">
      <w:pPr>
        <w:pStyle w:val="BodyB"/>
        <w:widowControl w:val="0"/>
        <w:spacing w:line="264" w:lineRule="auto"/>
        <w:ind w:right="720"/>
        <w:rPr>
          <w:b/>
          <w:bCs/>
          <w:i/>
          <w:iCs/>
        </w:rPr>
      </w:pPr>
      <w:r>
        <w:rPr>
          <w:noProof/>
        </w:rPr>
        <mc:AlternateContent>
          <mc:Choice Requires="wps">
            <w:drawing>
              <wp:anchor distT="88900" distB="88900" distL="88900" distR="88900" simplePos="0" relativeHeight="251661312" behindDoc="0" locked="0" layoutInCell="1" allowOverlap="1" wp14:anchorId="40FC1305" wp14:editId="56A673C6">
                <wp:simplePos x="0" y="0"/>
                <wp:positionH relativeFrom="margin">
                  <wp:posOffset>5080</wp:posOffset>
                </wp:positionH>
                <wp:positionV relativeFrom="line">
                  <wp:posOffset>256184</wp:posOffset>
                </wp:positionV>
                <wp:extent cx="6398260" cy="0"/>
                <wp:effectExtent l="0" t="0" r="15240" b="12700"/>
                <wp:wrapTopAndBottom distT="88900" distB="88900"/>
                <wp:docPr id="1073741827" name="officeArt object" descr="officeArt object"/>
                <wp:cNvGraphicFramePr/>
                <a:graphic xmlns:a="http://schemas.openxmlformats.org/drawingml/2006/main">
                  <a:graphicData uri="http://schemas.microsoft.com/office/word/2010/wordprocessingShape">
                    <wps:wsp>
                      <wps:cNvCnPr/>
                      <wps:spPr>
                        <a:xfrm>
                          <a:off x="0" y="0"/>
                          <a:ext cx="6398260" cy="0"/>
                        </a:xfrm>
                        <a:prstGeom prst="line">
                          <a:avLst/>
                        </a:prstGeom>
                        <a:noFill/>
                        <a:ln w="6350" cap="flat">
                          <a:solidFill>
                            <a:srgbClr val="000000"/>
                          </a:solidFill>
                          <a:prstDash val="solid"/>
                          <a:miter lim="400000"/>
                        </a:ln>
                        <a:effectLst/>
                      </wps:spPr>
                      <wps:bodyPr/>
                    </wps:wsp>
                  </a:graphicData>
                </a:graphic>
              </wp:anchor>
            </w:drawing>
          </mc:Choice>
          <mc:Fallback>
            <w:pict>
              <v:line w14:anchorId="57D6B24F" id="officeArt object" o:spid="_x0000_s1026" alt="officeArt object" style="position:absolute;z-index:251661312;visibility:visible;mso-wrap-style:square;mso-wrap-distance-left:7pt;mso-wrap-distance-top:7pt;mso-wrap-distance-right:7pt;mso-wrap-distance-bottom:7pt;mso-position-horizontal:absolute;mso-position-horizontal-relative:margin;mso-position-vertical:absolute;mso-position-vertical-relative:line" from=".4pt,20.15pt" to="504.2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emywAEAAHwDAAAOAAAAZHJzL2Uyb0RvYy54bWysU01v2zAMvQ/ofxB0b+ykXZIZcYqhQXcZ&#13;&#10;tgDtfoAiS7EGfYHU4uTfj5LTNFtvw3JQRJF8JB+fVw9HZ9lBAZrgWz6d1JwpL0Nn/L7lP16ebpec&#13;&#10;YRK+EzZ41fKTQv6wvvmwGmKjZqEPtlPACMRjM8SW9ynFpqpQ9soJnISoPDl1ACcSmbCvOhADoTtb&#13;&#10;zep6Xg0BughBKkR63YxOvi74WiuZvmuNKjHbcuotlRPKuctntV6JZg8i9kae2xD/0IUTxlPRC9RG&#13;&#10;JMF+gXkH5YyEgEGniQyuClobqcoMNM20/mua515EVWYhcjBeaML/Byu/HbbATEe7qxd3i/vpcrbg&#13;&#10;zAtHuxq7+wyJhd1PYpKzTqEk8t45iMUhYkNgj34LZwvjFjIlRw0u/1MWOxbmTxfm1TExSY/zu0/L&#13;&#10;2ZwWJF991VtiBExfVHAsX1pujc+kiEYcvmKiYhT6GpKffXgy1pbFWs+GDP4xIwuSl7YilVwM1nQ5&#13;&#10;Lmcg7HePFthBZJWUXxYG4f4RlotsBPZjXHGN+nEmkYitcS2/v862PqOrIsNzq5mmkZh824XuVPiq&#13;&#10;skUrLkXPcswaurbpfv3RrH8DAAD//wMAUEsDBBQABgAIAAAAIQDweAPE4AAAAAwBAAAPAAAAZHJz&#13;&#10;L2Rvd25yZXYueG1sTI9BS8NAEIXvgv9hGcGb3VWLhDSbUhTxIBJbpedpMk3SZmfj7jaJ/94tHvQy&#13;&#10;MPN4b76XLSfTiYGcby1ruJ0pEMSlrVquNXx+PN8kIHxArrCzTBq+ycMyv7zIMK3syGsaNqEWMYR9&#13;&#10;ihqaEPpUSl82ZNDPbE8ctb11BkNcXS0rh2MMN528U+pBGmw5fmiwp8eGyuPmZDSUxdebK/bbrUve&#13;&#10;Xw7tapRYvA5aX19NT4s4VgsQgabw54Bzh8gPeQTb2RNXXnQaInzQMFf3IM6qUskcxO73IvNM/i+R&#13;&#10;/wAAAP//AwBQSwECLQAUAAYACAAAACEAtoM4kv4AAADhAQAAEwAAAAAAAAAAAAAAAAAAAAAAW0Nv&#13;&#10;bnRlbnRfVHlwZXNdLnhtbFBLAQItABQABgAIAAAAIQA4/SH/1gAAAJQBAAALAAAAAAAAAAAAAAAA&#13;&#10;AC8BAABfcmVscy8ucmVsc1BLAQItABQABgAIAAAAIQDLBemywAEAAHwDAAAOAAAAAAAAAAAAAAAA&#13;&#10;AC4CAABkcnMvZTJvRG9jLnhtbFBLAQItABQABgAIAAAAIQDweAPE4AAAAAwBAAAPAAAAAAAAAAAA&#13;&#10;AAAAABoEAABkcnMvZG93bnJldi54bWxQSwUGAAAAAAQABADzAAAAJwUAAAAA&#13;&#10;" strokeweight=".5pt">
                <v:stroke miterlimit="4" joinstyle="miter"/>
                <w10:wrap type="topAndBottom" anchorx="margin" anchory="line"/>
              </v:line>
            </w:pict>
          </mc:Fallback>
        </mc:AlternateContent>
      </w:r>
      <w:r w:rsidR="00F23484">
        <w:rPr>
          <w:b/>
          <w:bCs/>
          <w:i/>
          <w:iCs/>
        </w:rPr>
        <w:t>Core Competencies</w:t>
      </w:r>
      <w:r w:rsidR="00F23484">
        <w:rPr>
          <w:b/>
          <w:bCs/>
          <w:i/>
          <w:iCs/>
        </w:rPr>
        <w:tab/>
      </w:r>
      <w:r w:rsidR="00F23484">
        <w:rPr>
          <w:b/>
          <w:bCs/>
          <w:i/>
          <w:iCs/>
        </w:rPr>
        <w:tab/>
      </w:r>
    </w:p>
    <w:p w14:paraId="33C556D4" w14:textId="77777777" w:rsidR="00091FA0" w:rsidRDefault="00F23484">
      <w:pPr>
        <w:pStyle w:val="BodyA"/>
        <w:tabs>
          <w:tab w:val="left" w:pos="8820"/>
        </w:tabs>
        <w:ind w:left="720" w:right="720"/>
        <w:jc w:val="both"/>
        <w:rPr>
          <w:rFonts w:ascii="Times New Roman" w:eastAsia="Times New Roman" w:hAnsi="Times New Roman" w:cs="Times New Roman"/>
        </w:rPr>
      </w:pPr>
      <w:r>
        <w:rPr>
          <w:rFonts w:ascii="Times New Roman" w:hAnsi="Times New Roman"/>
          <w:u w:val="single"/>
        </w:rPr>
        <w:t>Accounting:</w:t>
      </w:r>
      <w:r>
        <w:rPr>
          <w:rFonts w:ascii="Times New Roman" w:hAnsi="Times New Roman"/>
        </w:rPr>
        <w:t xml:space="preserve"> GAAP/IFRS; GAAS; Bookkeeping/Financial Reporting; Compilation/Audit/Review; Tax; Mergers &amp; Acquisitions, Foreign Currency Translation</w:t>
      </w:r>
    </w:p>
    <w:p w14:paraId="34A0CA93" w14:textId="77777777" w:rsidR="00091FA0" w:rsidRDefault="00091FA0">
      <w:pPr>
        <w:pStyle w:val="BodyA"/>
        <w:jc w:val="both"/>
        <w:rPr>
          <w:rFonts w:ascii="Times New Roman" w:eastAsia="Times New Roman" w:hAnsi="Times New Roman" w:cs="Times New Roman"/>
          <w:sz w:val="16"/>
          <w:szCs w:val="16"/>
        </w:rPr>
      </w:pPr>
    </w:p>
    <w:p w14:paraId="17882ECA" w14:textId="525A9DB0" w:rsidR="00091FA0" w:rsidRDefault="00F23484">
      <w:pPr>
        <w:pStyle w:val="BodyA"/>
        <w:ind w:left="720" w:right="720"/>
        <w:jc w:val="both"/>
        <w:rPr>
          <w:rFonts w:ascii="Times New Roman" w:eastAsia="Times New Roman" w:hAnsi="Times New Roman" w:cs="Times New Roman"/>
        </w:rPr>
      </w:pPr>
      <w:r>
        <w:rPr>
          <w:rFonts w:ascii="Times New Roman" w:hAnsi="Times New Roman"/>
          <w:u w:val="single"/>
        </w:rPr>
        <w:t>Professional:</w:t>
      </w:r>
      <w:r>
        <w:rPr>
          <w:rFonts w:ascii="Times New Roman" w:hAnsi="Times New Roman"/>
        </w:rPr>
        <w:t xml:space="preserve"> MS Office Suite; QuickBooks; Real Estate industry knowledge, Law knowledge and skills (Trusts and Estates); Proficient in financial data analysis; Excellent clerical and numerical skills; Sales, customer relations and entrepreneurial skills; Genuine business acumen and interest</w:t>
      </w:r>
    </w:p>
    <w:p w14:paraId="5E77B680" w14:textId="79603FB4" w:rsidR="00091FA0" w:rsidRDefault="00145A16">
      <w:pPr>
        <w:pStyle w:val="BodyA"/>
        <w:rPr>
          <w:rFonts w:ascii="Times New Roman" w:eastAsia="Times New Roman" w:hAnsi="Times New Roman" w:cs="Times New Roman"/>
          <w:b/>
          <w:bCs/>
          <w:i/>
          <w:iCs/>
          <w:sz w:val="24"/>
          <w:szCs w:val="24"/>
        </w:rPr>
      </w:pPr>
      <w:r>
        <w:rPr>
          <w:rFonts w:ascii="Times New Roman" w:eastAsia="Times New Roman" w:hAnsi="Times New Roman" w:cs="Times New Roman"/>
          <w:noProof/>
        </w:rPr>
        <mc:AlternateContent>
          <mc:Choice Requires="wps">
            <w:drawing>
              <wp:anchor distT="88900" distB="88900" distL="88900" distR="88900" simplePos="0" relativeHeight="251662336" behindDoc="0" locked="0" layoutInCell="1" allowOverlap="1" wp14:anchorId="3DEA1F4B" wp14:editId="28B5E0EE">
                <wp:simplePos x="0" y="0"/>
                <wp:positionH relativeFrom="margin">
                  <wp:posOffset>2540</wp:posOffset>
                </wp:positionH>
                <wp:positionV relativeFrom="line">
                  <wp:posOffset>256184</wp:posOffset>
                </wp:positionV>
                <wp:extent cx="6400800" cy="0"/>
                <wp:effectExtent l="0" t="0" r="12700" b="12700"/>
                <wp:wrapTopAndBottom distT="88900" distB="88900"/>
                <wp:docPr id="1073741828" name="officeArt object" descr="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a:solidFill>
                            <a:srgbClr val="000000"/>
                          </a:solidFill>
                          <a:prstDash val="solid"/>
                          <a:miter lim="400000"/>
                        </a:ln>
                        <a:effectLst/>
                      </wps:spPr>
                      <wps:bodyPr/>
                    </wps:wsp>
                  </a:graphicData>
                </a:graphic>
              </wp:anchor>
            </w:drawing>
          </mc:Choice>
          <mc:Fallback>
            <w:pict>
              <v:line w14:anchorId="74437F77" id="officeArt object" o:spid="_x0000_s1026" alt="officeArt object" style="position:absolute;z-index:251662336;visibility:visible;mso-wrap-style:square;mso-wrap-distance-left:7pt;mso-wrap-distance-top:7pt;mso-wrap-distance-right:7pt;mso-wrap-distance-bottom:7pt;mso-position-horizontal:absolute;mso-position-horizontal-relative:margin;mso-position-vertical:absolute;mso-position-vertical-relative:line" from=".2pt,20.15pt" to="504.2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IwewgEAAHwDAAAOAAAAZHJzL2Uyb0RvYy54bWysU01v2zAMvQ/YfxB0X+SkXRsYcYqhQXcZ&#13;&#10;tgDbfoAiS7EGfYHU4uTfj5LdrFtvw3SQJZF8JB+fNw9n79hJA9oYOr5cNJzpoGJvw7Hj3789vVtz&#13;&#10;hlmGXroYdMcvGvnD9u2bzZhavYpDdL0GRiAB2zF1fMg5tUKgGrSXuIhJBzKaCF5musJR9CBHQvdO&#13;&#10;rJrmTowR+gRRaUR63U1Gvq34xmiVvxiDOjPXcaot1x3qfii72G5kewSZBqvmMuQ/VOGlDZT0CrWT&#13;&#10;WbKfYF9BeasgYjR5oaIX0RirdO2Bulk2f3XzdZBJ116IHExXmvD/warPpz0w29Psmvub+9vlekUT&#13;&#10;C9LTrKbqPkBm8fCDmOSs16iIvFcGYnFM2BLYY9jDfMO0h0LJ2YAvX4pi58r85cq8Pmem6PHutmnW&#13;&#10;DQ1IPdvE78AEmD/q6Fk5dNzZUEiRrTx9wkzJyPXZpTyH+GSdq4N1gY0EfvO+IEuSl3Ey11iMzvbF&#13;&#10;r0QgHA+PDthJFpXUVYRBuH+4lSQ7icPkV02TfrzNJGJnfcepD1pztAsFXVcZzqUWmiZiyukQ+0vl&#13;&#10;S5QbjbgmneVYNPTyTueXP832FwAAAP//AwBQSwMEFAAGAAgAAAAhAKSCLjveAAAADAEAAA8AAABk&#13;&#10;cnMvZG93bnJldi54bWxMT8tOwzAQvCPxD9YicaM2D6EojVNVIMQBoUBBPW9jNwnE62C7Sfh7tuIA&#13;&#10;l5F2Znd2pljNrhejDbHzpOFyoUBYqr3pqNHw/vZwkYGICclg78lq+LYRVuXpSYG58RO92nGTGsEm&#13;&#10;FHPU0KY05FLGurUO48IPlljb++Aw8RgaaQJObO56eaXUrXTYEX9ocbB3ra0/Nwenoa6+nkO1325D&#13;&#10;9vL40a0nidXTqPX52Xy/ZFgvQSQ7p78LOHbg/FBysJ0/kImi13DDe4zqGsRRVSpjZvfLyLKQ/0uU&#13;&#10;PwAAAP//AwBQSwECLQAUAAYACAAAACEAtoM4kv4AAADhAQAAEwAAAAAAAAAAAAAAAAAAAAAAW0Nv&#13;&#10;bnRlbnRfVHlwZXNdLnhtbFBLAQItABQABgAIAAAAIQA4/SH/1gAAAJQBAAALAAAAAAAAAAAAAAAA&#13;&#10;AC8BAABfcmVscy8ucmVsc1BLAQItABQABgAIAAAAIQCfFIwewgEAAHwDAAAOAAAAAAAAAAAAAAAA&#13;&#10;AC4CAABkcnMvZTJvRG9jLnhtbFBLAQItABQABgAIAAAAIQCkgi473gAAAAwBAAAPAAAAAAAAAAAA&#13;&#10;AAAAABwEAABkcnMvZG93bnJldi54bWxQSwUGAAAAAAQABADzAAAAJwUAAAAA&#13;&#10;" strokeweight=".5pt">
                <v:stroke miterlimit="4" joinstyle="miter"/>
                <w10:wrap type="topAndBottom" anchorx="margin" anchory="line"/>
              </v:line>
            </w:pict>
          </mc:Fallback>
        </mc:AlternateContent>
      </w:r>
      <w:r w:rsidR="00F23484">
        <w:rPr>
          <w:rFonts w:ascii="Times New Roman" w:hAnsi="Times New Roman"/>
          <w:b/>
          <w:bCs/>
          <w:i/>
          <w:iCs/>
          <w:sz w:val="24"/>
          <w:szCs w:val="24"/>
        </w:rPr>
        <w:t>Academics &amp; Certifications</w:t>
      </w:r>
    </w:p>
    <w:p w14:paraId="31A13267" w14:textId="77777777" w:rsidR="00091FA0" w:rsidRDefault="00F23484">
      <w:pPr>
        <w:pStyle w:val="BodyA"/>
        <w:ind w:right="540"/>
        <w:rPr>
          <w:rFonts w:ascii="Times New Roman" w:eastAsia="Times New Roman" w:hAnsi="Times New Roman" w:cs="Times New Roman"/>
        </w:rPr>
      </w:pPr>
      <w:r>
        <w:rPr>
          <w:rFonts w:ascii="Times New Roman" w:eastAsia="Times New Roman" w:hAnsi="Times New Roman" w:cs="Times New Roman"/>
          <w:b/>
          <w:bCs/>
          <w:i/>
          <w:iCs/>
          <w:sz w:val="24"/>
          <w:szCs w:val="24"/>
        </w:rPr>
        <w:tab/>
      </w:r>
      <w:r>
        <w:rPr>
          <w:rFonts w:ascii="Times New Roman" w:hAnsi="Times New Roman"/>
          <w:b/>
          <w:bCs/>
        </w:rPr>
        <w:t xml:space="preserve">LIU Post, </w:t>
      </w:r>
      <w:r>
        <w:rPr>
          <w:rFonts w:ascii="Times New Roman" w:hAnsi="Times New Roman"/>
        </w:rPr>
        <w:t>Brookville, NY</w:t>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iCs/>
        </w:rPr>
        <w:t>January 2013</w:t>
      </w:r>
    </w:p>
    <w:p w14:paraId="10177476" w14:textId="77777777" w:rsidR="00091FA0" w:rsidRDefault="00F23484">
      <w:pPr>
        <w:pStyle w:val="BodyA"/>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College of Management - School of Professional Accountancy</w:t>
      </w:r>
    </w:p>
    <w:p w14:paraId="6EDB7A94" w14:textId="77777777" w:rsidR="00091FA0" w:rsidRDefault="00F23484">
      <w:pPr>
        <w:pStyle w:val="BodyA"/>
        <w:jc w:val="both"/>
        <w:rPr>
          <w:rFonts w:ascii="Times New Roman" w:eastAsia="Times New Roman" w:hAnsi="Times New Roman" w:cs="Times New Roman"/>
          <w:i/>
          <w:iCs/>
        </w:rPr>
      </w:pPr>
      <w:r>
        <w:rPr>
          <w:rFonts w:ascii="Times New Roman" w:eastAsia="Times New Roman" w:hAnsi="Times New Roman" w:cs="Times New Roman"/>
        </w:rPr>
        <w:tab/>
      </w:r>
      <w:r>
        <w:rPr>
          <w:rFonts w:ascii="Times New Roman" w:hAnsi="Times New Roman"/>
          <w:i/>
          <w:iCs/>
        </w:rPr>
        <w:t xml:space="preserve">Bachelor of Science in Accounting; </w:t>
      </w:r>
      <w:r>
        <w:rPr>
          <w:rFonts w:ascii="Times New Roman" w:hAnsi="Times New Roman"/>
        </w:rPr>
        <w:t>C</w:t>
      </w:r>
      <w:r>
        <w:rPr>
          <w:rFonts w:ascii="Times New Roman" w:hAnsi="Times New Roman"/>
          <w:i/>
          <w:iCs/>
        </w:rPr>
        <w:t xml:space="preserve">umulative GPA: 3.6 </w:t>
      </w:r>
    </w:p>
    <w:p w14:paraId="74FA63F1" w14:textId="77777777" w:rsidR="00091FA0" w:rsidRDefault="00091FA0">
      <w:pPr>
        <w:pStyle w:val="BodyA"/>
        <w:ind w:right="540"/>
        <w:rPr>
          <w:rFonts w:ascii="Times New Roman" w:eastAsia="Times New Roman" w:hAnsi="Times New Roman" w:cs="Times New Roman"/>
          <w:i/>
          <w:iCs/>
        </w:rPr>
      </w:pPr>
    </w:p>
    <w:p w14:paraId="44D90F35" w14:textId="77777777" w:rsidR="00091FA0" w:rsidRDefault="00F23484">
      <w:pPr>
        <w:pStyle w:val="BodyA"/>
        <w:ind w:right="540"/>
        <w:rPr>
          <w:rFonts w:ascii="Times New Roman" w:eastAsia="Times New Roman" w:hAnsi="Times New Roman" w:cs="Times New Roman"/>
          <w:b/>
          <w:bCs/>
          <w:i/>
          <w:iCs/>
        </w:rPr>
      </w:pPr>
      <w:r>
        <w:rPr>
          <w:rFonts w:ascii="Times New Roman" w:eastAsia="Times New Roman" w:hAnsi="Times New Roman" w:cs="Times New Roman"/>
          <w:i/>
          <w:iCs/>
        </w:rPr>
        <w:tab/>
      </w:r>
      <w:r>
        <w:rPr>
          <w:rFonts w:ascii="Times New Roman" w:hAnsi="Times New Roman"/>
          <w:b/>
          <w:bCs/>
        </w:rPr>
        <w:t>Certified Professional Accountant License*</w:t>
      </w:r>
      <w:r>
        <w:rPr>
          <w:rFonts w:ascii="Times New Roman" w:hAnsi="Times New Roman"/>
          <w:b/>
          <w:bCs/>
          <w:i/>
          <w:iCs/>
        </w:rPr>
        <w:t xml:space="preserve"> </w:t>
      </w:r>
      <w:r>
        <w:rPr>
          <w:rFonts w:ascii="Times New Roman" w:hAnsi="Times New Roman"/>
          <w:i/>
          <w:iCs/>
        </w:rPr>
        <w:t>(Paperwork for License Under Review)</w:t>
      </w:r>
    </w:p>
    <w:p w14:paraId="56294B6E" w14:textId="77777777" w:rsidR="00091FA0" w:rsidRDefault="00F23484">
      <w:pPr>
        <w:pStyle w:val="BodyA"/>
        <w:ind w:left="720" w:right="540"/>
        <w:rPr>
          <w:rFonts w:ascii="Times New Roman" w:eastAsia="Times New Roman" w:hAnsi="Times New Roman" w:cs="Times New Roman"/>
          <w:i/>
          <w:iCs/>
        </w:rPr>
      </w:pPr>
      <w:r>
        <w:rPr>
          <w:rFonts w:ascii="Times New Roman" w:eastAsia="Times New Roman" w:hAnsi="Times New Roman" w:cs="Times New Roman"/>
          <w:b/>
          <w:bCs/>
          <w:i/>
          <w:iCs/>
        </w:rPr>
        <w:tab/>
      </w:r>
      <w:r>
        <w:rPr>
          <w:rFonts w:ascii="Times New Roman" w:hAnsi="Times New Roman"/>
          <w:i/>
          <w:iCs/>
        </w:rPr>
        <w:t>CPA Exams: Passed- FAR; AUD; BEC; REG</w:t>
      </w:r>
    </w:p>
    <w:p w14:paraId="093F9960" w14:textId="77777777" w:rsidR="00091FA0" w:rsidRDefault="00091FA0">
      <w:pPr>
        <w:pStyle w:val="Default"/>
        <w:jc w:val="both"/>
        <w:rPr>
          <w:rFonts w:ascii="Times New Roman" w:eastAsia="Times New Roman" w:hAnsi="Times New Roman" w:cs="Times New Roman"/>
          <w:sz w:val="16"/>
          <w:szCs w:val="16"/>
        </w:rPr>
      </w:pPr>
    </w:p>
    <w:p w14:paraId="67EBA641" w14:textId="77777777" w:rsidR="00091FA0" w:rsidRDefault="00F23484">
      <w:pPr>
        <w:pStyle w:val="Default"/>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NY Real Estate Institute</w:t>
      </w:r>
      <w:r>
        <w:rPr>
          <w:rFonts w:ascii="Times New Roman" w:hAnsi="Times New Roman"/>
        </w:rPr>
        <w:t>, New York, NY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iCs/>
        </w:rPr>
        <w:t>March 2010</w:t>
      </w:r>
    </w:p>
    <w:p w14:paraId="5655F629" w14:textId="77777777" w:rsidR="00091FA0" w:rsidRDefault="00F23484">
      <w:pPr>
        <w:pStyle w:val="BodyA"/>
        <w:jc w:val="both"/>
        <w:rPr>
          <w:rFonts w:ascii="Times New Roman" w:eastAsia="Times New Roman" w:hAnsi="Times New Roman" w:cs="Times New Roman"/>
          <w:i/>
          <w:iCs/>
        </w:rPr>
      </w:pPr>
      <w:r>
        <w:rPr>
          <w:rFonts w:ascii="Times New Roman" w:eastAsia="Times New Roman" w:hAnsi="Times New Roman" w:cs="Times New Roman"/>
          <w:b/>
          <w:bCs/>
        </w:rPr>
        <w:tab/>
      </w:r>
      <w:r>
        <w:rPr>
          <w:rFonts w:ascii="Times New Roman" w:hAnsi="Times New Roman"/>
          <w:i/>
          <w:iCs/>
        </w:rPr>
        <w:t>Licensed NY Real Estate Agent</w:t>
      </w:r>
      <w:r>
        <w:rPr>
          <w:rFonts w:ascii="Times New Roman" w:eastAsia="Times New Roman" w:hAnsi="Times New Roman" w:cs="Times New Roman"/>
          <w:i/>
          <w:iCs/>
          <w:noProof/>
        </w:rPr>
        <mc:AlternateContent>
          <mc:Choice Requires="wps">
            <w:drawing>
              <wp:anchor distT="88900" distB="88900" distL="88900" distR="88900" simplePos="0" relativeHeight="251663360" behindDoc="0" locked="0" layoutInCell="1" allowOverlap="1" wp14:anchorId="1D460BC9" wp14:editId="233EEEDF">
                <wp:simplePos x="0" y="0"/>
                <wp:positionH relativeFrom="margin">
                  <wp:posOffset>3175</wp:posOffset>
                </wp:positionH>
                <wp:positionV relativeFrom="line">
                  <wp:posOffset>168275</wp:posOffset>
                </wp:positionV>
                <wp:extent cx="6400800" cy="0"/>
                <wp:effectExtent l="0" t="0" r="0" b="0"/>
                <wp:wrapTopAndBottom distT="88900" distB="88900"/>
                <wp:docPr id="1073741829" name="officeArt object" descr="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a:solidFill>
                            <a:srgbClr val="000000"/>
                          </a:solidFill>
                          <a:prstDash val="solid"/>
                          <a:miter lim="400000"/>
                        </a:ln>
                        <a:effectLst/>
                      </wps:spPr>
                      <wps:bodyPr/>
                    </wps:wsp>
                  </a:graphicData>
                </a:graphic>
              </wp:anchor>
            </w:drawing>
          </mc:Choice>
          <mc:Fallback>
            <w:pict>
              <v:line id="_x0000_s1030" style="visibility:visible;position:absolute;margin-left:0.2pt;margin-top:13.2pt;width:504.0pt;height:0.0pt;z-index:251663360;mso-position-horizontal:absolute;mso-position-horizontal-relative:margin;mso-position-vertical:absolute;mso-position-vertical-relative:line;mso-wrap-distance-left:7.0pt;mso-wrap-distance-top:7.0pt;mso-wrap-distance-right:7.0pt;mso-wrap-distance-bottom:7.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3AD167F9" w14:textId="77777777" w:rsidR="00091FA0" w:rsidRDefault="00091FA0">
      <w:pPr>
        <w:pStyle w:val="BodyA"/>
        <w:jc w:val="both"/>
      </w:pPr>
    </w:p>
    <w:sectPr w:rsidR="00091FA0">
      <w:headerReference w:type="default" r:id="rId7"/>
      <w:footerReference w:type="default" r:id="rId8"/>
      <w:pgSz w:w="12240" w:h="15840"/>
      <w:pgMar w:top="0" w:right="1080" w:bottom="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6737" w14:textId="77777777" w:rsidR="00DC3BC6" w:rsidRDefault="00DC3BC6">
      <w:r>
        <w:separator/>
      </w:r>
    </w:p>
  </w:endnote>
  <w:endnote w:type="continuationSeparator" w:id="0">
    <w:p w14:paraId="55CCF2D5" w14:textId="77777777" w:rsidR="00DC3BC6" w:rsidRDefault="00DC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1C26" w14:textId="77777777" w:rsidR="00091FA0" w:rsidRDefault="00091F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E95D" w14:textId="77777777" w:rsidR="00DC3BC6" w:rsidRDefault="00DC3BC6">
      <w:r>
        <w:separator/>
      </w:r>
    </w:p>
  </w:footnote>
  <w:footnote w:type="continuationSeparator" w:id="0">
    <w:p w14:paraId="0B228199" w14:textId="77777777" w:rsidR="00DC3BC6" w:rsidRDefault="00DC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20B" w14:textId="77777777" w:rsidR="00091FA0" w:rsidRDefault="00091F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7EC6"/>
    <w:multiLevelType w:val="hybridMultilevel"/>
    <w:tmpl w:val="2626DEE0"/>
    <w:numStyleLink w:val="ImportedStyle2"/>
  </w:abstractNum>
  <w:abstractNum w:abstractNumId="1" w15:restartNumberingAfterBreak="0">
    <w:nsid w:val="0D745705"/>
    <w:multiLevelType w:val="hybridMultilevel"/>
    <w:tmpl w:val="2626DEE0"/>
    <w:styleLink w:val="ImportedStyle2"/>
    <w:lvl w:ilvl="0" w:tplc="E452A5F8">
      <w:start w:val="1"/>
      <w:numFmt w:val="bullet"/>
      <w:lvlText w:val="•"/>
      <w:lvlJc w:val="left"/>
      <w:pPr>
        <w:tabs>
          <w:tab w:val="left" w:pos="916"/>
        </w:tabs>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E9EC06C">
      <w:start w:val="1"/>
      <w:numFmt w:val="bullet"/>
      <w:lvlText w:val="•"/>
      <w:lvlJc w:val="left"/>
      <w:pPr>
        <w:tabs>
          <w:tab w:val="left" w:pos="916"/>
        </w:tabs>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FC138E">
      <w:start w:val="1"/>
      <w:numFmt w:val="bullet"/>
      <w:lvlText w:val="•"/>
      <w:lvlJc w:val="left"/>
      <w:pPr>
        <w:tabs>
          <w:tab w:val="left" w:pos="916"/>
        </w:tabs>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A6E5866">
      <w:start w:val="1"/>
      <w:numFmt w:val="bullet"/>
      <w:lvlText w:val="•"/>
      <w:lvlJc w:val="left"/>
      <w:pPr>
        <w:tabs>
          <w:tab w:val="left" w:pos="916"/>
        </w:tabs>
        <w:ind w:left="7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A23BF6">
      <w:start w:val="1"/>
      <w:numFmt w:val="bullet"/>
      <w:lvlText w:val="•"/>
      <w:lvlJc w:val="left"/>
      <w:pPr>
        <w:tabs>
          <w:tab w:val="left" w:pos="916"/>
        </w:tabs>
        <w:ind w:left="8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809AE2">
      <w:start w:val="1"/>
      <w:numFmt w:val="bullet"/>
      <w:lvlText w:val="•"/>
      <w:lvlJc w:val="left"/>
      <w:pPr>
        <w:tabs>
          <w:tab w:val="left" w:pos="916"/>
        </w:tabs>
        <w:ind w:left="1114"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0A1938">
      <w:start w:val="1"/>
      <w:numFmt w:val="bullet"/>
      <w:lvlText w:val="•"/>
      <w:lvlJc w:val="left"/>
      <w:pPr>
        <w:tabs>
          <w:tab w:val="left" w:pos="916"/>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A06772A">
      <w:start w:val="1"/>
      <w:numFmt w:val="bullet"/>
      <w:lvlText w:val="•"/>
      <w:lvlJc w:val="left"/>
      <w:pPr>
        <w:tabs>
          <w:tab w:val="left" w:pos="916"/>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0EF986">
      <w:start w:val="1"/>
      <w:numFmt w:val="bullet"/>
      <w:lvlText w:val="•"/>
      <w:lvlJc w:val="left"/>
      <w:pPr>
        <w:tabs>
          <w:tab w:val="left" w:pos="916"/>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C70A92"/>
    <w:multiLevelType w:val="hybridMultilevel"/>
    <w:tmpl w:val="7EFAAA04"/>
    <w:numStyleLink w:val="ImportedStyle3"/>
  </w:abstractNum>
  <w:abstractNum w:abstractNumId="3" w15:restartNumberingAfterBreak="0">
    <w:nsid w:val="11ED5BE9"/>
    <w:multiLevelType w:val="hybridMultilevel"/>
    <w:tmpl w:val="8AD8FD74"/>
    <w:numStyleLink w:val="Bullet"/>
  </w:abstractNum>
  <w:abstractNum w:abstractNumId="4" w15:restartNumberingAfterBreak="0">
    <w:nsid w:val="2F55061D"/>
    <w:multiLevelType w:val="hybridMultilevel"/>
    <w:tmpl w:val="8AD8FD74"/>
    <w:styleLink w:val="Bullet"/>
    <w:lvl w:ilvl="0" w:tplc="19B2FFA6">
      <w:start w:val="1"/>
      <w:numFmt w:val="bullet"/>
      <w:lvlText w:val="•"/>
      <w:lvlJc w:val="left"/>
      <w:pPr>
        <w:tabs>
          <w:tab w:val="left" w:pos="9360"/>
        </w:tabs>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FC0860">
      <w:start w:val="1"/>
      <w:numFmt w:val="bullet"/>
      <w:lvlText w:val="•"/>
      <w:lvlJc w:val="left"/>
      <w:pPr>
        <w:tabs>
          <w:tab w:val="left" w:pos="9360"/>
        </w:tabs>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BCEB5C">
      <w:start w:val="1"/>
      <w:numFmt w:val="bullet"/>
      <w:lvlText w:val="•"/>
      <w:lvlJc w:val="left"/>
      <w:pPr>
        <w:tabs>
          <w:tab w:val="left" w:pos="9360"/>
        </w:tabs>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681524">
      <w:start w:val="1"/>
      <w:numFmt w:val="bullet"/>
      <w:lvlText w:val="•"/>
      <w:lvlJc w:val="left"/>
      <w:pPr>
        <w:tabs>
          <w:tab w:val="left" w:pos="9360"/>
        </w:tabs>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48EF86">
      <w:start w:val="1"/>
      <w:numFmt w:val="bullet"/>
      <w:lvlText w:val="•"/>
      <w:lvlJc w:val="left"/>
      <w:pPr>
        <w:tabs>
          <w:tab w:val="left" w:pos="9360"/>
        </w:tabs>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5C2B34">
      <w:start w:val="1"/>
      <w:numFmt w:val="bullet"/>
      <w:lvlText w:val="•"/>
      <w:lvlJc w:val="left"/>
      <w:pPr>
        <w:tabs>
          <w:tab w:val="left" w:pos="936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0AC367C">
      <w:start w:val="1"/>
      <w:numFmt w:val="bullet"/>
      <w:lvlText w:val="•"/>
      <w:lvlJc w:val="left"/>
      <w:pPr>
        <w:tabs>
          <w:tab w:val="left" w:pos="936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BE4C1A">
      <w:start w:val="1"/>
      <w:numFmt w:val="bullet"/>
      <w:lvlText w:val="•"/>
      <w:lvlJc w:val="left"/>
      <w:pPr>
        <w:tabs>
          <w:tab w:val="left" w:pos="9360"/>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76F596">
      <w:start w:val="1"/>
      <w:numFmt w:val="bullet"/>
      <w:lvlText w:val="•"/>
      <w:lvlJc w:val="left"/>
      <w:pPr>
        <w:tabs>
          <w:tab w:val="left" w:pos="9360"/>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474228"/>
    <w:multiLevelType w:val="hybridMultilevel"/>
    <w:tmpl w:val="80B0700C"/>
    <w:styleLink w:val="ImportedStyle4"/>
    <w:lvl w:ilvl="0" w:tplc="EE80530E">
      <w:start w:val="1"/>
      <w:numFmt w:val="bullet"/>
      <w:lvlText w:val="•"/>
      <w:lvlJc w:val="left"/>
      <w:pPr>
        <w:tabs>
          <w:tab w:val="left" w:pos="916"/>
        </w:tabs>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0AFF2C">
      <w:start w:val="1"/>
      <w:numFmt w:val="bullet"/>
      <w:lvlText w:val="•"/>
      <w:lvlJc w:val="left"/>
      <w:pPr>
        <w:tabs>
          <w:tab w:val="left" w:pos="916"/>
        </w:tabs>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9122D34">
      <w:start w:val="1"/>
      <w:numFmt w:val="bullet"/>
      <w:lvlText w:val="•"/>
      <w:lvlJc w:val="left"/>
      <w:pPr>
        <w:tabs>
          <w:tab w:val="left" w:pos="916"/>
        </w:tabs>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76B4E2">
      <w:start w:val="1"/>
      <w:numFmt w:val="bullet"/>
      <w:lvlText w:val="•"/>
      <w:lvlJc w:val="left"/>
      <w:pPr>
        <w:tabs>
          <w:tab w:val="left" w:pos="916"/>
        </w:tabs>
        <w:ind w:left="7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7E64E6">
      <w:start w:val="1"/>
      <w:numFmt w:val="bullet"/>
      <w:lvlText w:val="•"/>
      <w:lvlJc w:val="left"/>
      <w:pPr>
        <w:tabs>
          <w:tab w:val="left" w:pos="916"/>
        </w:tabs>
        <w:ind w:left="8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65803C6">
      <w:start w:val="1"/>
      <w:numFmt w:val="bullet"/>
      <w:lvlText w:val="•"/>
      <w:lvlJc w:val="left"/>
      <w:pPr>
        <w:tabs>
          <w:tab w:val="left" w:pos="916"/>
        </w:tabs>
        <w:ind w:left="1114"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6363248">
      <w:start w:val="1"/>
      <w:numFmt w:val="bullet"/>
      <w:lvlText w:val="•"/>
      <w:lvlJc w:val="left"/>
      <w:pPr>
        <w:tabs>
          <w:tab w:val="left" w:pos="916"/>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D07720">
      <w:start w:val="1"/>
      <w:numFmt w:val="bullet"/>
      <w:lvlText w:val="•"/>
      <w:lvlJc w:val="left"/>
      <w:pPr>
        <w:tabs>
          <w:tab w:val="left" w:pos="916"/>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E0C604">
      <w:start w:val="1"/>
      <w:numFmt w:val="bullet"/>
      <w:lvlText w:val="•"/>
      <w:lvlJc w:val="left"/>
      <w:pPr>
        <w:tabs>
          <w:tab w:val="left" w:pos="916"/>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CB0C8C"/>
    <w:multiLevelType w:val="hybridMultilevel"/>
    <w:tmpl w:val="12E681D2"/>
    <w:styleLink w:val="ImportedStyle6"/>
    <w:lvl w:ilvl="0" w:tplc="F2B22FC2">
      <w:start w:val="1"/>
      <w:numFmt w:val="bullet"/>
      <w:lvlText w:val="•"/>
      <w:lvlJc w:val="left"/>
      <w:pPr>
        <w:tabs>
          <w:tab w:val="left" w:pos="916"/>
        </w:tabs>
        <w:ind w:left="16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1" w:tplc="85C2F5DA">
      <w:start w:val="1"/>
      <w:numFmt w:val="bullet"/>
      <w:lvlText w:val="•"/>
      <w:lvlJc w:val="left"/>
      <w:pPr>
        <w:tabs>
          <w:tab w:val="left" w:pos="916"/>
        </w:tabs>
        <w:ind w:left="34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2" w:tplc="4CCEDFD2">
      <w:start w:val="1"/>
      <w:numFmt w:val="bullet"/>
      <w:lvlText w:val="•"/>
      <w:lvlJc w:val="left"/>
      <w:pPr>
        <w:tabs>
          <w:tab w:val="left" w:pos="916"/>
        </w:tabs>
        <w:ind w:left="52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3" w:tplc="1638B6E0">
      <w:start w:val="1"/>
      <w:numFmt w:val="bullet"/>
      <w:lvlText w:val="•"/>
      <w:lvlJc w:val="left"/>
      <w:pPr>
        <w:tabs>
          <w:tab w:val="left" w:pos="916"/>
        </w:tabs>
        <w:ind w:left="70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4" w:tplc="60D06EAA">
      <w:start w:val="1"/>
      <w:numFmt w:val="bullet"/>
      <w:lvlText w:val="•"/>
      <w:lvlJc w:val="left"/>
      <w:pPr>
        <w:tabs>
          <w:tab w:val="left" w:pos="916"/>
        </w:tabs>
        <w:ind w:left="1114" w:hanging="214"/>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5" w:tplc="C76ACD16">
      <w:start w:val="1"/>
      <w:numFmt w:val="bullet"/>
      <w:lvlText w:val="•"/>
      <w:lvlJc w:val="left"/>
      <w:pPr>
        <w:tabs>
          <w:tab w:val="left" w:pos="916"/>
        </w:tabs>
        <w:ind w:left="109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6" w:tplc="4524C1FE">
      <w:start w:val="1"/>
      <w:numFmt w:val="bullet"/>
      <w:lvlText w:val="•"/>
      <w:lvlJc w:val="left"/>
      <w:pPr>
        <w:tabs>
          <w:tab w:val="left" w:pos="916"/>
        </w:tabs>
        <w:ind w:left="127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7" w:tplc="9DF2D4D0">
      <w:start w:val="1"/>
      <w:numFmt w:val="bullet"/>
      <w:lvlText w:val="•"/>
      <w:lvlJc w:val="left"/>
      <w:pPr>
        <w:tabs>
          <w:tab w:val="left" w:pos="916"/>
        </w:tabs>
        <w:ind w:left="145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8" w:tplc="CE0E9F6E">
      <w:start w:val="1"/>
      <w:numFmt w:val="bullet"/>
      <w:lvlText w:val="•"/>
      <w:lvlJc w:val="left"/>
      <w:pPr>
        <w:tabs>
          <w:tab w:val="left" w:pos="916"/>
        </w:tabs>
        <w:ind w:left="163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BA127C0"/>
    <w:multiLevelType w:val="hybridMultilevel"/>
    <w:tmpl w:val="70AAA7EE"/>
    <w:styleLink w:val="ImportedStyle5"/>
    <w:lvl w:ilvl="0" w:tplc="ECFAF7F6">
      <w:start w:val="1"/>
      <w:numFmt w:val="bullet"/>
      <w:lvlText w:val="•"/>
      <w:lvlJc w:val="left"/>
      <w:pPr>
        <w:tabs>
          <w:tab w:val="left" w:pos="916"/>
        </w:tabs>
        <w:ind w:left="16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1" w:tplc="34D8A3AC">
      <w:start w:val="1"/>
      <w:numFmt w:val="bullet"/>
      <w:lvlText w:val="•"/>
      <w:lvlJc w:val="left"/>
      <w:pPr>
        <w:tabs>
          <w:tab w:val="left" w:pos="916"/>
        </w:tabs>
        <w:ind w:left="34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2" w:tplc="8FB6A6C6">
      <w:start w:val="1"/>
      <w:numFmt w:val="bullet"/>
      <w:lvlText w:val="•"/>
      <w:lvlJc w:val="left"/>
      <w:pPr>
        <w:tabs>
          <w:tab w:val="left" w:pos="916"/>
        </w:tabs>
        <w:ind w:left="52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3" w:tplc="A708914A">
      <w:start w:val="1"/>
      <w:numFmt w:val="bullet"/>
      <w:lvlText w:val="•"/>
      <w:lvlJc w:val="left"/>
      <w:pPr>
        <w:tabs>
          <w:tab w:val="left" w:pos="916"/>
        </w:tabs>
        <w:ind w:left="705" w:hanging="16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4" w:tplc="5E64BBA2">
      <w:start w:val="1"/>
      <w:numFmt w:val="bullet"/>
      <w:lvlText w:val="•"/>
      <w:lvlJc w:val="left"/>
      <w:pPr>
        <w:tabs>
          <w:tab w:val="left" w:pos="916"/>
        </w:tabs>
        <w:ind w:left="1114" w:hanging="214"/>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5" w:tplc="E020B31C">
      <w:start w:val="1"/>
      <w:numFmt w:val="bullet"/>
      <w:lvlText w:val="•"/>
      <w:lvlJc w:val="left"/>
      <w:pPr>
        <w:tabs>
          <w:tab w:val="left" w:pos="916"/>
        </w:tabs>
        <w:ind w:left="109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6" w:tplc="EA86CB26">
      <w:start w:val="1"/>
      <w:numFmt w:val="bullet"/>
      <w:lvlText w:val="•"/>
      <w:lvlJc w:val="left"/>
      <w:pPr>
        <w:tabs>
          <w:tab w:val="left" w:pos="916"/>
        </w:tabs>
        <w:ind w:left="127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7" w:tplc="1786DDD6">
      <w:start w:val="1"/>
      <w:numFmt w:val="bullet"/>
      <w:lvlText w:val="•"/>
      <w:lvlJc w:val="left"/>
      <w:pPr>
        <w:tabs>
          <w:tab w:val="left" w:pos="916"/>
        </w:tabs>
        <w:ind w:left="145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8" w:tplc="0DD646A0">
      <w:start w:val="1"/>
      <w:numFmt w:val="bullet"/>
      <w:lvlText w:val="•"/>
      <w:lvlJc w:val="left"/>
      <w:pPr>
        <w:tabs>
          <w:tab w:val="left" w:pos="916"/>
        </w:tabs>
        <w:ind w:left="1636" w:hanging="19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157DF5"/>
    <w:multiLevelType w:val="hybridMultilevel"/>
    <w:tmpl w:val="12E681D2"/>
    <w:numStyleLink w:val="ImportedStyle6"/>
  </w:abstractNum>
  <w:abstractNum w:abstractNumId="9" w15:restartNumberingAfterBreak="0">
    <w:nsid w:val="796C07EE"/>
    <w:multiLevelType w:val="hybridMultilevel"/>
    <w:tmpl w:val="80B0700C"/>
    <w:numStyleLink w:val="ImportedStyle4"/>
  </w:abstractNum>
  <w:abstractNum w:abstractNumId="10" w15:restartNumberingAfterBreak="0">
    <w:nsid w:val="7EE31452"/>
    <w:multiLevelType w:val="hybridMultilevel"/>
    <w:tmpl w:val="7EFAAA04"/>
    <w:styleLink w:val="ImportedStyle3"/>
    <w:lvl w:ilvl="0" w:tplc="08AAB1E6">
      <w:start w:val="1"/>
      <w:numFmt w:val="bullet"/>
      <w:lvlText w:val="•"/>
      <w:lvlJc w:val="left"/>
      <w:pPr>
        <w:tabs>
          <w:tab w:val="left" w:pos="916"/>
        </w:tabs>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62EBFA">
      <w:start w:val="1"/>
      <w:numFmt w:val="bullet"/>
      <w:lvlText w:val="•"/>
      <w:lvlJc w:val="left"/>
      <w:pPr>
        <w:tabs>
          <w:tab w:val="left" w:pos="916"/>
        </w:tabs>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C1CAF8C">
      <w:start w:val="1"/>
      <w:numFmt w:val="bullet"/>
      <w:lvlText w:val="•"/>
      <w:lvlJc w:val="left"/>
      <w:pPr>
        <w:tabs>
          <w:tab w:val="left" w:pos="916"/>
        </w:tabs>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7E143C">
      <w:start w:val="1"/>
      <w:numFmt w:val="bullet"/>
      <w:lvlText w:val="•"/>
      <w:lvlJc w:val="left"/>
      <w:pPr>
        <w:tabs>
          <w:tab w:val="left" w:pos="916"/>
        </w:tabs>
        <w:ind w:left="7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6204BE">
      <w:start w:val="1"/>
      <w:numFmt w:val="bullet"/>
      <w:lvlText w:val="•"/>
      <w:lvlJc w:val="left"/>
      <w:pPr>
        <w:tabs>
          <w:tab w:val="left" w:pos="916"/>
        </w:tabs>
        <w:ind w:left="8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14F38A">
      <w:start w:val="1"/>
      <w:numFmt w:val="bullet"/>
      <w:lvlText w:val="•"/>
      <w:lvlJc w:val="left"/>
      <w:pPr>
        <w:tabs>
          <w:tab w:val="left" w:pos="916"/>
        </w:tabs>
        <w:ind w:left="1114"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D0132C">
      <w:start w:val="1"/>
      <w:numFmt w:val="bullet"/>
      <w:lvlText w:val="•"/>
      <w:lvlJc w:val="left"/>
      <w:pPr>
        <w:tabs>
          <w:tab w:val="left" w:pos="916"/>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10BD56">
      <w:start w:val="1"/>
      <w:numFmt w:val="bullet"/>
      <w:lvlText w:val="•"/>
      <w:lvlJc w:val="left"/>
      <w:pPr>
        <w:tabs>
          <w:tab w:val="left" w:pos="916"/>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D0F1BA">
      <w:start w:val="1"/>
      <w:numFmt w:val="bullet"/>
      <w:lvlText w:val="•"/>
      <w:lvlJc w:val="left"/>
      <w:pPr>
        <w:tabs>
          <w:tab w:val="left" w:pos="916"/>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4971C6"/>
    <w:multiLevelType w:val="hybridMultilevel"/>
    <w:tmpl w:val="70AAA7EE"/>
    <w:numStyleLink w:val="ImportedStyle5"/>
  </w:abstractNum>
  <w:num w:numId="1">
    <w:abstractNumId w:val="4"/>
  </w:num>
  <w:num w:numId="2">
    <w:abstractNumId w:val="3"/>
  </w:num>
  <w:num w:numId="3">
    <w:abstractNumId w:val="3"/>
    <w:lvlOverride w:ilvl="0">
      <w:lvl w:ilvl="0" w:tplc="AF5C0C04">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3C404A">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A4E010">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42A6EC">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3CB2F2">
        <w:start w:val="1"/>
        <w:numFmt w:val="bullet"/>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A9816">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EE8E72">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2AA43A">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E4EB70">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AF5C0C04">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3C404A">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A4E010">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42A6EC">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3CB2F2">
        <w:start w:val="1"/>
        <w:numFmt w:val="bullet"/>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A9816">
        <w:start w:val="1"/>
        <w:numFmt w:val="bullet"/>
        <w:lvlText w:val="•"/>
        <w:lvlJc w:val="left"/>
        <w:pPr>
          <w:tabs>
            <w:tab w:val="left" w:pos="918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EE8E72">
        <w:start w:val="1"/>
        <w:numFmt w:val="bullet"/>
        <w:lvlText w:val="•"/>
        <w:lvlJc w:val="left"/>
        <w:pPr>
          <w:tabs>
            <w:tab w:val="left" w:pos="918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2AA43A">
        <w:start w:val="1"/>
        <w:numFmt w:val="bullet"/>
        <w:lvlText w:val="•"/>
        <w:lvlJc w:val="left"/>
        <w:pPr>
          <w:tabs>
            <w:tab w:val="left" w:pos="9180"/>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E4EB70">
        <w:start w:val="1"/>
        <w:numFmt w:val="bullet"/>
        <w:lvlText w:val="•"/>
        <w:lvlJc w:val="left"/>
        <w:pPr>
          <w:tabs>
            <w:tab w:val="left" w:pos="9180"/>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AF5C0C04">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3C404A">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A4E010">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42A6EC">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3CB2F2">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A9816">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EE8E72">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2AA43A">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E4EB70">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 w:numId="8">
    <w:abstractNumId w:val="10"/>
  </w:num>
  <w:num w:numId="9">
    <w:abstractNumId w:val="2"/>
  </w:num>
  <w:num w:numId="10">
    <w:abstractNumId w:val="5"/>
  </w:num>
  <w:num w:numId="11">
    <w:abstractNumId w:val="9"/>
  </w:num>
  <w:num w:numId="12">
    <w:abstractNumId w:val="7"/>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A0"/>
    <w:rsid w:val="0003571D"/>
    <w:rsid w:val="00091FA0"/>
    <w:rsid w:val="000A4EB7"/>
    <w:rsid w:val="00145A16"/>
    <w:rsid w:val="001D444B"/>
    <w:rsid w:val="00406E78"/>
    <w:rsid w:val="004D1889"/>
    <w:rsid w:val="005A3165"/>
    <w:rsid w:val="00665ECD"/>
    <w:rsid w:val="007F28E9"/>
    <w:rsid w:val="009A3DE1"/>
    <w:rsid w:val="00A44E53"/>
    <w:rsid w:val="00DC3BC6"/>
    <w:rsid w:val="00E44946"/>
    <w:rsid w:val="00F2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3AB1"/>
  <w15:docId w15:val="{B6C0F425-0E8A-1C4C-9A0B-1AFB731B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paragraph" w:styleId="ListParagraph">
    <w:name w:val="List Paragraph"/>
    <w:basedOn w:val="Normal"/>
    <w:uiPriority w:val="34"/>
    <w:qFormat/>
    <w:rsid w:val="005A3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Evelyn Pierrepont</cp:lastModifiedBy>
  <cp:revision>7</cp:revision>
  <dcterms:created xsi:type="dcterms:W3CDTF">2020-10-27T00:47:00Z</dcterms:created>
  <dcterms:modified xsi:type="dcterms:W3CDTF">2020-12-16T02:34:00Z</dcterms:modified>
</cp:coreProperties>
</file>